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5302FD" w14:textId="0FA64443" w:rsidR="00420A38" w:rsidRPr="007A395D" w:rsidRDefault="00420A38" w:rsidP="000049D8">
      <w:pPr>
        <w:pStyle w:val="Header"/>
        <w:tabs>
          <w:tab w:val="clear" w:pos="9639"/>
          <w:tab w:val="right" w:pos="5954"/>
        </w:tabs>
        <w:spacing w:after="240"/>
        <w:jc w:val="right"/>
        <w:rPr>
          <w:rFonts w:ascii="Calibri" w:hAnsi="Calibri"/>
        </w:rPr>
      </w:pPr>
      <w:r w:rsidRPr="007A395D">
        <w:rPr>
          <w:rFonts w:ascii="Calibri" w:hAnsi="Calibri"/>
        </w:rPr>
        <w:t>Input paper</w:t>
      </w:r>
      <w:r w:rsidR="00037DF4" w:rsidRPr="007A395D">
        <w:rPr>
          <w:rFonts w:ascii="Calibri" w:hAnsi="Calibri"/>
        </w:rPr>
        <w:t xml:space="preserve">: </w:t>
      </w:r>
      <w:r w:rsidRPr="007A395D">
        <w:rPr>
          <w:rStyle w:val="FootnoteReference"/>
          <w:rFonts w:ascii="Calibri" w:hAnsi="Calibri"/>
          <w:sz w:val="22"/>
          <w:vertAlign w:val="superscript"/>
        </w:rPr>
        <w:footnoteReference w:id="1"/>
      </w:r>
      <w:r w:rsidR="000049D8" w:rsidRPr="007A395D">
        <w:rPr>
          <w:rFonts w:ascii="Calibri" w:hAnsi="Calibri"/>
        </w:rPr>
        <w:t xml:space="preserve">  </w:t>
      </w:r>
      <w:r w:rsidR="00047287">
        <w:rPr>
          <w:rFonts w:ascii="Calibri" w:hAnsi="Calibri"/>
        </w:rPr>
        <w:t>ENG</w:t>
      </w:r>
      <w:r w:rsidR="00420E97">
        <w:rPr>
          <w:rFonts w:ascii="Calibri" w:hAnsi="Calibri"/>
        </w:rPr>
        <w:t>9</w:t>
      </w:r>
      <w:r w:rsidRPr="007A395D">
        <w:rPr>
          <w:rFonts w:ascii="Calibri" w:hAnsi="Calibri"/>
        </w:rPr>
        <w:t>-</w:t>
      </w:r>
      <w:r w:rsidR="00552D7D">
        <w:rPr>
          <w:rFonts w:ascii="Calibri" w:hAnsi="Calibri"/>
        </w:rPr>
        <w:t>2.1.8</w:t>
      </w:r>
    </w:p>
    <w:p w14:paraId="5A14DE03" w14:textId="77777777" w:rsidR="00BF32F0" w:rsidRPr="007A395D" w:rsidRDefault="00BF32F0" w:rsidP="00F36489">
      <w:pPr>
        <w:pStyle w:val="BodyText"/>
      </w:pPr>
    </w:p>
    <w:p w14:paraId="22E94D0E" w14:textId="77777777" w:rsidR="00D019CE" w:rsidRPr="007A395D" w:rsidRDefault="00D019CE" w:rsidP="00F36489">
      <w:pPr>
        <w:pStyle w:val="BodyText"/>
      </w:pPr>
    </w:p>
    <w:p w14:paraId="370CFB53" w14:textId="0056C39C" w:rsidR="0080294B" w:rsidRPr="007A395D" w:rsidRDefault="00E558C3" w:rsidP="00F36489">
      <w:pPr>
        <w:pStyle w:val="BodyText"/>
      </w:pPr>
      <w:r w:rsidRPr="007A395D">
        <w:t xml:space="preserve">Input paper for the following Committee(s): </w:t>
      </w:r>
      <w:r w:rsidRPr="007A395D">
        <w:tab/>
      </w:r>
      <w:r w:rsidRPr="007A395D">
        <w:rPr>
          <w:sz w:val="18"/>
          <w:szCs w:val="18"/>
        </w:rPr>
        <w:t>check as appropriate</w:t>
      </w:r>
      <w:r w:rsidRPr="007A395D">
        <w:rPr>
          <w:sz w:val="18"/>
          <w:szCs w:val="18"/>
        </w:rPr>
        <w:tab/>
      </w:r>
      <w:r w:rsidRPr="007A395D">
        <w:tab/>
        <w:t>Purpose of paper:</w:t>
      </w:r>
    </w:p>
    <w:p w14:paraId="78786733" w14:textId="698BB8C6" w:rsidR="0080294B" w:rsidRPr="007A395D" w:rsidRDefault="0080294B" w:rsidP="00F36489">
      <w:pPr>
        <w:pStyle w:val="BodyText"/>
        <w:rPr>
          <w:b/>
        </w:rPr>
      </w:pPr>
      <w:proofErr w:type="gramStart"/>
      <w:r w:rsidRPr="007A395D">
        <w:rPr>
          <w:b/>
        </w:rPr>
        <w:t>□</w:t>
      </w:r>
      <w:r w:rsidRPr="007A395D">
        <w:t xml:space="preserve">  ARM</w:t>
      </w:r>
      <w:proofErr w:type="gramEnd"/>
      <w:r w:rsidR="00037DF4" w:rsidRPr="007A395D">
        <w:tab/>
      </w:r>
      <w:r w:rsidR="00127DB0">
        <w:tab/>
      </w:r>
      <w:r w:rsidR="00BB3431">
        <w:rPr>
          <w:b/>
        </w:rPr>
        <w:t>X</w:t>
      </w:r>
      <w:r w:rsidRPr="007A395D">
        <w:t xml:space="preserve">  ENG</w:t>
      </w:r>
      <w:r w:rsidRPr="007A395D">
        <w:tab/>
      </w:r>
      <w:r w:rsidRPr="007A395D">
        <w:tab/>
      </w:r>
      <w:r w:rsidRPr="007A395D">
        <w:rPr>
          <w:b/>
        </w:rPr>
        <w:t>□</w:t>
      </w:r>
      <w:r w:rsidRPr="007A395D">
        <w:t xml:space="preserve">  PAP</w:t>
      </w:r>
      <w:r w:rsidRPr="007A395D">
        <w:tab/>
      </w:r>
      <w:r w:rsidRPr="007A395D">
        <w:tab/>
      </w:r>
      <w:r w:rsidR="00037DF4" w:rsidRPr="007A395D">
        <w:tab/>
      </w:r>
      <w:r w:rsidR="00037DF4" w:rsidRPr="007A395D">
        <w:tab/>
      </w:r>
      <w:r w:rsidR="00037DF4" w:rsidRPr="007A395D">
        <w:tab/>
      </w:r>
      <w:r w:rsidR="00127DB0">
        <w:tab/>
      </w:r>
      <w:r w:rsidR="00BB3431">
        <w:rPr>
          <w:b/>
        </w:rPr>
        <w:t>X</w:t>
      </w:r>
      <w:r w:rsidRPr="007A395D">
        <w:t xml:space="preserve">  Input</w:t>
      </w:r>
    </w:p>
    <w:p w14:paraId="0BC79547" w14:textId="222C400B" w:rsidR="0080294B" w:rsidRPr="007A395D" w:rsidRDefault="0080294B" w:rsidP="00F36489">
      <w:pPr>
        <w:pStyle w:val="BodyText"/>
      </w:pPr>
      <w:proofErr w:type="gramStart"/>
      <w:r w:rsidRPr="007A395D">
        <w:rPr>
          <w:b/>
        </w:rPr>
        <w:t>□</w:t>
      </w:r>
      <w:r w:rsidRPr="007A395D">
        <w:t xml:space="preserve">  ENAV</w:t>
      </w:r>
      <w:proofErr w:type="gramEnd"/>
      <w:r w:rsidRPr="007A395D">
        <w:rPr>
          <w:b/>
        </w:rPr>
        <w:tab/>
        <w:t>□</w:t>
      </w:r>
      <w:r w:rsidRPr="007A395D">
        <w:t xml:space="preserve">  </w:t>
      </w:r>
      <w:r w:rsidR="003D2DC1" w:rsidRPr="007A395D">
        <w:t>VTS</w:t>
      </w:r>
      <w:r w:rsidRPr="007A395D">
        <w:tab/>
      </w:r>
      <w:r w:rsidRPr="007A395D">
        <w:tab/>
      </w:r>
      <w:r w:rsidRPr="007A395D">
        <w:tab/>
      </w:r>
      <w:r w:rsidRPr="007A395D">
        <w:tab/>
      </w:r>
      <w:r w:rsidRPr="007A395D">
        <w:tab/>
      </w:r>
      <w:r w:rsidR="00037DF4" w:rsidRPr="007A395D">
        <w:tab/>
      </w:r>
      <w:r w:rsidR="00037DF4" w:rsidRPr="007A395D">
        <w:tab/>
      </w:r>
      <w:r w:rsidR="00127DB0">
        <w:tab/>
      </w:r>
      <w:r w:rsidRPr="007A395D">
        <w:rPr>
          <w:b/>
        </w:rPr>
        <w:t>□</w:t>
      </w:r>
      <w:r w:rsidRPr="007A395D">
        <w:t xml:space="preserve">  Information</w:t>
      </w:r>
    </w:p>
    <w:p w14:paraId="3E1C02C4" w14:textId="77777777" w:rsidR="0080294B" w:rsidRPr="007A395D" w:rsidRDefault="0080294B" w:rsidP="00F36489">
      <w:pPr>
        <w:pStyle w:val="BodyText"/>
      </w:pPr>
    </w:p>
    <w:p w14:paraId="4DD25FD9" w14:textId="65B8B9FD" w:rsidR="00A446C9" w:rsidRPr="007A395D" w:rsidRDefault="00A446C9" w:rsidP="00F36489">
      <w:pPr>
        <w:pStyle w:val="BodyText"/>
      </w:pPr>
      <w:r w:rsidRPr="007A395D">
        <w:t>Agenda item</w:t>
      </w:r>
      <w:r w:rsidR="00037DF4" w:rsidRPr="007A395D">
        <w:t xml:space="preserve"> </w:t>
      </w:r>
      <w:r w:rsidR="00037DF4" w:rsidRPr="007A395D">
        <w:rPr>
          <w:rStyle w:val="FootnoteReference"/>
          <w:rFonts w:ascii="Calibri" w:hAnsi="Calibri"/>
          <w:sz w:val="22"/>
          <w:vertAlign w:val="superscript"/>
        </w:rPr>
        <w:footnoteReference w:id="2"/>
      </w:r>
      <w:r w:rsidR="001C44A3" w:rsidRPr="007A395D">
        <w:tab/>
      </w:r>
      <w:r w:rsidR="00CC2DCC">
        <w:t>(from agenda)</w:t>
      </w:r>
      <w:r w:rsidR="00CC2DCC">
        <w:tab/>
      </w:r>
      <w:r w:rsidR="0080294B" w:rsidRPr="007A395D">
        <w:tab/>
      </w:r>
      <w:r w:rsidR="0080294B" w:rsidRPr="007A395D">
        <w:tab/>
      </w:r>
      <w:r w:rsidR="00552D7D">
        <w:t>2.1</w:t>
      </w:r>
      <w:bookmarkStart w:id="0" w:name="_GoBack"/>
      <w:bookmarkEnd w:id="0"/>
    </w:p>
    <w:p w14:paraId="6CFA6142" w14:textId="1FFFC404" w:rsidR="00677FAA" w:rsidRDefault="00677FAA" w:rsidP="00677FAA">
      <w:pPr>
        <w:pStyle w:val="BodyText"/>
      </w:pPr>
      <w:r>
        <w:t xml:space="preserve">Workplan </w:t>
      </w:r>
      <w:r w:rsidRPr="007A395D">
        <w:t>Task Number</w:t>
      </w:r>
      <w:r>
        <w:t xml:space="preserve"> / Technical Domain</w:t>
      </w:r>
      <w:r w:rsidRPr="007A395D">
        <w:t xml:space="preserve"> </w:t>
      </w:r>
      <w:r w:rsidRPr="007A395D">
        <w:rPr>
          <w:vertAlign w:val="superscript"/>
        </w:rPr>
        <w:t>2</w:t>
      </w:r>
      <w:r w:rsidRPr="007A395D">
        <w:tab/>
        <w:t>…………………………………</w:t>
      </w:r>
    </w:p>
    <w:p w14:paraId="5C721796" w14:textId="52EEF037" w:rsidR="00677FAA" w:rsidRPr="007A395D" w:rsidRDefault="00677FAA" w:rsidP="00677FAA">
      <w:pPr>
        <w:pStyle w:val="BodyText"/>
      </w:pPr>
      <w:r>
        <w:t>Working Group</w:t>
      </w:r>
      <w:r>
        <w:tab/>
      </w:r>
      <w:r>
        <w:tab/>
      </w:r>
      <w:r>
        <w:tab/>
      </w:r>
      <w:r>
        <w:tab/>
      </w:r>
      <w:r>
        <w:tab/>
      </w:r>
      <w:r w:rsidR="00CC2DCC">
        <w:t xml:space="preserve">WG </w:t>
      </w:r>
      <w:r w:rsidR="00BB3431">
        <w:t>2</w:t>
      </w:r>
      <w:r w:rsidR="00CC2DCC">
        <w:t xml:space="preserve"> </w:t>
      </w:r>
    </w:p>
    <w:p w14:paraId="01FC5420" w14:textId="2BE6E879" w:rsidR="00362CD9" w:rsidRPr="007A395D" w:rsidRDefault="00362CD9" w:rsidP="00F36489">
      <w:pPr>
        <w:pStyle w:val="BodyText"/>
        <w:rPr>
          <w:color w:val="FF0000"/>
        </w:rPr>
      </w:pPr>
      <w:r w:rsidRPr="007A395D">
        <w:t>Author(s)</w:t>
      </w:r>
      <w:r w:rsidR="00FE5674" w:rsidRPr="007A395D">
        <w:t xml:space="preserve"> / Submitter(s)</w:t>
      </w:r>
      <w:r w:rsidRPr="007A395D">
        <w:tab/>
      </w:r>
      <w:r w:rsidR="0080294B" w:rsidRPr="007A395D">
        <w:tab/>
      </w:r>
      <w:r w:rsidR="0080294B" w:rsidRPr="007A395D">
        <w:tab/>
      </w:r>
      <w:r w:rsidR="00677FAA">
        <w:tab/>
      </w:r>
      <w:r w:rsidR="00BB3431">
        <w:t>Pärtel Keskküla</w:t>
      </w:r>
    </w:p>
    <w:p w14:paraId="60BCC120" w14:textId="77777777" w:rsidR="0080294B" w:rsidRPr="007A395D" w:rsidRDefault="0080294B" w:rsidP="00F36489">
      <w:pPr>
        <w:pStyle w:val="BodyText"/>
      </w:pPr>
    </w:p>
    <w:p w14:paraId="4834080C" w14:textId="26FFD967" w:rsidR="00A446C9" w:rsidRPr="00CC2DCC" w:rsidRDefault="004C2551" w:rsidP="00F36489">
      <w:pPr>
        <w:pStyle w:val="Title"/>
        <w:rPr>
          <w:color w:val="00558C"/>
        </w:rPr>
      </w:pPr>
      <w:bookmarkStart w:id="1" w:name="_Hlk1648944"/>
      <w:r>
        <w:rPr>
          <w:color w:val="00558C"/>
        </w:rPr>
        <w:t>Addition to examples on using modern equipment o</w:t>
      </w:r>
      <w:r w:rsidRPr="004C2551">
        <w:rPr>
          <w:color w:val="00558C"/>
        </w:rPr>
        <w:t>n heritage lighthouses</w:t>
      </w:r>
    </w:p>
    <w:bookmarkEnd w:id="1"/>
    <w:p w14:paraId="0F258596" w14:textId="50FB6E37" w:rsidR="00A446C9" w:rsidRPr="004D4B1B" w:rsidRDefault="00A446C9" w:rsidP="009B5263">
      <w:pPr>
        <w:pStyle w:val="Heading1"/>
      </w:pPr>
      <w:r w:rsidRPr="009B5263">
        <w:t>Summary</w:t>
      </w:r>
    </w:p>
    <w:p w14:paraId="3C575A26" w14:textId="6389547A" w:rsidR="001C44A3" w:rsidRPr="00605E43" w:rsidRDefault="00626BEA" w:rsidP="00626BEA">
      <w:pPr>
        <w:pStyle w:val="BodyText"/>
      </w:pPr>
      <w:r w:rsidRPr="00626BEA">
        <w:t xml:space="preserve">I add some </w:t>
      </w:r>
      <w:r>
        <w:t xml:space="preserve">explanations </w:t>
      </w:r>
      <w:r w:rsidRPr="00626BEA">
        <w:t xml:space="preserve">and an additional image to </w:t>
      </w:r>
      <w:r>
        <w:t xml:space="preserve">my previous examples of using modern equipment </w:t>
      </w:r>
      <w:r w:rsidR="004C2551">
        <w:t>o</w:t>
      </w:r>
      <w:r>
        <w:t xml:space="preserve">n </w:t>
      </w:r>
      <w:r w:rsidR="00B01E0F">
        <w:t>heritage</w:t>
      </w:r>
      <w:r>
        <w:t xml:space="preserve"> </w:t>
      </w:r>
      <w:r w:rsidRPr="00626BEA">
        <w:t>lighthouses</w:t>
      </w:r>
      <w:r w:rsidR="004C2551">
        <w:t xml:space="preserve"> that are already included in the draft Guideline (</w:t>
      </w:r>
      <w:r w:rsidR="004C2551" w:rsidRPr="004C2551">
        <w:t>ENG9-9.3</w:t>
      </w:r>
      <w:r w:rsidR="004C2551">
        <w:t>)</w:t>
      </w:r>
      <w:r w:rsidRPr="00626BEA">
        <w:t>.</w:t>
      </w:r>
    </w:p>
    <w:p w14:paraId="36D645BE" w14:textId="77777777" w:rsidR="00B56BDF" w:rsidRPr="007A395D" w:rsidRDefault="00B56BDF" w:rsidP="00605E43">
      <w:pPr>
        <w:pStyle w:val="Heading2"/>
      </w:pPr>
      <w:r w:rsidRPr="007A395D">
        <w:t>Related documents</w:t>
      </w:r>
    </w:p>
    <w:p w14:paraId="553E55ED" w14:textId="5BDEAEFE" w:rsidR="00E55927" w:rsidRPr="00F36489" w:rsidRDefault="00626BEA" w:rsidP="00F36489">
      <w:pPr>
        <w:pStyle w:val="BodyText"/>
      </w:pPr>
      <w:r w:rsidRPr="00626BEA">
        <w:t>ENG9-9.3 WP WG2 Draft Guideline on Use of Modern Equipment on Heritage Lighthouses</w:t>
      </w:r>
    </w:p>
    <w:p w14:paraId="7A8D2F27" w14:textId="77777777" w:rsidR="00A446C9" w:rsidRPr="007A395D" w:rsidRDefault="00A446C9" w:rsidP="00605E43">
      <w:pPr>
        <w:pStyle w:val="Heading1"/>
      </w:pPr>
      <w:r w:rsidRPr="007A395D">
        <w:t>Action requested of the Committee</w:t>
      </w:r>
    </w:p>
    <w:p w14:paraId="60ACBEC9" w14:textId="08EC1C98" w:rsidR="004D1D85" w:rsidRPr="007A395D" w:rsidRDefault="00F25BF4" w:rsidP="00626BEA">
      <w:pPr>
        <w:pStyle w:val="BodyText"/>
      </w:pPr>
      <w:r w:rsidRPr="007A395D">
        <w:t>The Committee is requested to</w:t>
      </w:r>
      <w:r w:rsidR="00626BEA">
        <w:t xml:space="preserve"> consider the images and explanations in the examples and use them in the Guideline as considered appropriate.</w:t>
      </w:r>
    </w:p>
    <w:p w14:paraId="5E201BEE" w14:textId="77777777" w:rsidR="004D1D85" w:rsidRPr="007A395D" w:rsidRDefault="004D1D85" w:rsidP="00F36489">
      <w:pPr>
        <w:pStyle w:val="List1"/>
        <w:numPr>
          <w:ilvl w:val="0"/>
          <w:numId w:val="0"/>
        </w:numPr>
        <w:ind w:left="567"/>
      </w:pPr>
    </w:p>
    <w:p w14:paraId="10DC5D6B" w14:textId="77777777" w:rsidR="004D1D85" w:rsidRPr="007A395D" w:rsidRDefault="004D1D85" w:rsidP="0093354F">
      <w:pPr>
        <w:pStyle w:val="Annex"/>
        <w:sectPr w:rsidR="004D1D85" w:rsidRPr="007A395D" w:rsidSect="007A395D">
          <w:headerReference w:type="even" r:id="rId8"/>
          <w:headerReference w:type="default" r:id="rId9"/>
          <w:footerReference w:type="default" r:id="rId10"/>
          <w:headerReference w:type="first" r:id="rId11"/>
          <w:pgSz w:w="11906" w:h="16838"/>
          <w:pgMar w:top="709" w:right="991" w:bottom="1134" w:left="1134" w:header="709" w:footer="709" w:gutter="0"/>
          <w:cols w:space="708"/>
          <w:titlePg/>
          <w:docGrid w:linePitch="360"/>
        </w:sectPr>
      </w:pPr>
    </w:p>
    <w:p w14:paraId="70F8912F" w14:textId="0581DDB6" w:rsidR="000005D3" w:rsidRPr="007A395D" w:rsidRDefault="000005D3" w:rsidP="004737B9">
      <w:pPr>
        <w:pStyle w:val="Annex"/>
      </w:pPr>
    </w:p>
    <w:p w14:paraId="6D3AFC80" w14:textId="77777777" w:rsidR="00626BEA" w:rsidRPr="002670EF" w:rsidRDefault="00626BEA" w:rsidP="00626BEA">
      <w:pPr>
        <w:pStyle w:val="Heading1"/>
        <w:numPr>
          <w:ilvl w:val="0"/>
          <w:numId w:val="49"/>
        </w:numPr>
      </w:pPr>
      <w:bookmarkStart w:id="2" w:name="_Toc463950063"/>
      <w:r>
        <w:t>front lighthouse of suurupi leading line</w:t>
      </w:r>
      <w:bookmarkEnd w:id="2"/>
    </w:p>
    <w:p w14:paraId="0AF5A042" w14:textId="77777777" w:rsidR="00626BEA" w:rsidRDefault="00626BEA" w:rsidP="00626BEA">
      <w:pPr>
        <w:rPr>
          <w:rFonts w:ascii="Calibri" w:hAnsi="Calibri"/>
        </w:rPr>
      </w:pPr>
      <w:r>
        <w:rPr>
          <w:rFonts w:ascii="Calibri" w:hAnsi="Calibri"/>
        </w:rPr>
        <w:t xml:space="preserve">Location of Suurupi leading line: </w:t>
      </w:r>
      <w:hyperlink r:id="rId12" w:history="1">
        <w:r w:rsidRPr="003935A5">
          <w:rPr>
            <w:rStyle w:val="Hyperlink"/>
            <w:rFonts w:ascii="Calibri" w:hAnsi="Calibri"/>
          </w:rPr>
          <w:t>http://xgis.maaamet.ee/xGIS/XGis?app_id=PRIM01&amp;user_id=at&amp;bbox=515427.959621181,6589352.54096559,532841.995562113,6600393.63471263&amp;LANG=1</w:t>
        </w:r>
      </w:hyperlink>
    </w:p>
    <w:p w14:paraId="0C11AADE" w14:textId="77777777" w:rsidR="00626BEA" w:rsidRDefault="00626BEA" w:rsidP="00626BEA">
      <w:pPr>
        <w:rPr>
          <w:rFonts w:ascii="Calibri" w:hAnsi="Calibri"/>
        </w:rPr>
      </w:pPr>
    </w:p>
    <w:p w14:paraId="1CD4C48B" w14:textId="77777777" w:rsidR="00626BEA" w:rsidRDefault="00626BEA" w:rsidP="00626BEA">
      <w:pPr>
        <w:rPr>
          <w:rFonts w:ascii="Calibri" w:hAnsi="Calibri"/>
        </w:rPr>
      </w:pPr>
      <w:r>
        <w:rPr>
          <w:rFonts w:ascii="Calibri" w:hAnsi="Calibri"/>
        </w:rPr>
        <w:t xml:space="preserve">Years of construction and major reconstructions: </w:t>
      </w:r>
      <w:r w:rsidRPr="00041785">
        <w:rPr>
          <w:rFonts w:ascii="Calibri" w:hAnsi="Calibri"/>
        </w:rPr>
        <w:t>1859; 1885; 1998</w:t>
      </w:r>
    </w:p>
    <w:p w14:paraId="2984BD52" w14:textId="77777777" w:rsidR="00626BEA" w:rsidRDefault="00626BEA" w:rsidP="00626BEA">
      <w:pPr>
        <w:rPr>
          <w:rFonts w:ascii="Calibri" w:hAnsi="Calibri"/>
        </w:rPr>
      </w:pPr>
      <w:r>
        <w:rPr>
          <w:rFonts w:ascii="Calibri" w:hAnsi="Calibri"/>
        </w:rPr>
        <w:t xml:space="preserve">Some historical background: </w:t>
      </w:r>
      <w:hyperlink r:id="rId13" w:history="1">
        <w:r w:rsidRPr="00470A4C">
          <w:rPr>
            <w:rStyle w:val="Hyperlink"/>
            <w:rFonts w:ascii="Calibri" w:hAnsi="Calibri"/>
          </w:rPr>
          <w:t>http://www.suurupi.ee/EN/4739</w:t>
        </w:r>
      </w:hyperlink>
    </w:p>
    <w:p w14:paraId="58AE5F28" w14:textId="77777777" w:rsidR="00626BEA" w:rsidRDefault="00626BEA" w:rsidP="00626BEA">
      <w:pPr>
        <w:rPr>
          <w:rFonts w:ascii="Calibri" w:hAnsi="Calibri"/>
        </w:rPr>
      </w:pPr>
    </w:p>
    <w:p w14:paraId="7EAF9368" w14:textId="33A76501" w:rsidR="00626BEA" w:rsidRDefault="00626BEA" w:rsidP="00626BEA">
      <w:pPr>
        <w:rPr>
          <w:rFonts w:ascii="Calibri" w:hAnsi="Calibri"/>
        </w:rPr>
      </w:pPr>
      <w:r w:rsidRPr="005E4807">
        <w:rPr>
          <w:rFonts w:ascii="Calibri" w:hAnsi="Calibri"/>
          <w:color w:val="00B050"/>
        </w:rPr>
        <w:t xml:space="preserve">Historically narrow sector front leading light was provided by positioning a </w:t>
      </w:r>
      <w:r w:rsidRPr="005E4807">
        <w:rPr>
          <w:rFonts w:ascii="Calibri" w:hAnsi="Calibri"/>
          <w:i/>
          <w:color w:val="00B050"/>
        </w:rPr>
        <w:t>circular</w:t>
      </w:r>
      <w:r w:rsidRPr="005E4807">
        <w:rPr>
          <w:rFonts w:ascii="Calibri" w:hAnsi="Calibri"/>
          <w:color w:val="00B050"/>
        </w:rPr>
        <w:t xml:space="preserve"> lantern inside the lighthouse and limiting the sector by window frames (figure 2). As the sharp sector limit was not crucial any more the new lanterns were installed outside on a ledge below the window (figure 4) so old indoor installation was left intact. Two generations of newer lanterns can be seen on the figure.</w:t>
      </w:r>
    </w:p>
    <w:p w14:paraId="30B70826" w14:textId="77777777" w:rsidR="00626BEA" w:rsidRDefault="00626BEA" w:rsidP="00626BEA"/>
    <w:p w14:paraId="645FCECD" w14:textId="03DCB405" w:rsidR="00626BEA" w:rsidRDefault="00626BEA" w:rsidP="00626BEA">
      <w:pPr>
        <w:rPr>
          <w:rFonts w:ascii="Calibri" w:hAnsi="Calibri"/>
        </w:rPr>
      </w:pPr>
    </w:p>
    <w:p w14:paraId="4A8D6A69" w14:textId="77777777" w:rsidR="00626BEA" w:rsidRPr="002670EF" w:rsidRDefault="00626BEA" w:rsidP="00626BEA">
      <w:pPr>
        <w:rPr>
          <w:rFonts w:ascii="Calibri" w:hAnsi="Calibri"/>
        </w:rPr>
      </w:pPr>
    </w:p>
    <w:p w14:paraId="2E38131D" w14:textId="77777777" w:rsidR="00626BEA" w:rsidRPr="002670EF" w:rsidRDefault="00626BEA" w:rsidP="00626BEA">
      <w:pPr>
        <w:rPr>
          <w:rFonts w:ascii="Calibri" w:hAnsi="Calibri"/>
        </w:rPr>
      </w:pPr>
      <w:r>
        <w:rPr>
          <w:rFonts w:ascii="Calibri" w:hAnsi="Calibri"/>
          <w:noProof/>
          <w:lang w:val="et-EE" w:eastAsia="et-EE"/>
        </w:rPr>
        <w:drawing>
          <wp:inline distT="0" distB="0" distL="0" distR="0" wp14:anchorId="7385175B" wp14:editId="53DE0694">
            <wp:extent cx="2853690" cy="4256405"/>
            <wp:effectExtent l="0" t="0" r="0" b="10795"/>
            <wp:docPr id="4" name="Pilt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4"/>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2853690" cy="4256405"/>
                    </a:xfrm>
                    <a:prstGeom prst="rect">
                      <a:avLst/>
                    </a:prstGeom>
                    <a:noFill/>
                    <a:ln>
                      <a:noFill/>
                    </a:ln>
                  </pic:spPr>
                </pic:pic>
              </a:graphicData>
            </a:graphic>
          </wp:inline>
        </w:drawing>
      </w:r>
      <w:r>
        <w:rPr>
          <w:rFonts w:ascii="Calibri" w:hAnsi="Calibri"/>
          <w:noProof/>
          <w:lang w:val="et-EE" w:eastAsia="et-EE"/>
        </w:rPr>
        <w:drawing>
          <wp:inline distT="0" distB="0" distL="0" distR="0" wp14:anchorId="07AF33CF" wp14:editId="67635015">
            <wp:extent cx="3105785" cy="4193540"/>
            <wp:effectExtent l="0" t="0" r="0" b="0"/>
            <wp:docPr id="7" name="Pil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5"/>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3105785" cy="4193540"/>
                    </a:xfrm>
                    <a:prstGeom prst="rect">
                      <a:avLst/>
                    </a:prstGeom>
                    <a:noFill/>
                    <a:ln>
                      <a:noFill/>
                    </a:ln>
                  </pic:spPr>
                </pic:pic>
              </a:graphicData>
            </a:graphic>
          </wp:inline>
        </w:drawing>
      </w:r>
    </w:p>
    <w:tbl>
      <w:tblPr>
        <w:tblW w:w="0" w:type="auto"/>
        <w:tblLook w:val="00A0" w:firstRow="1" w:lastRow="0" w:firstColumn="1" w:lastColumn="0" w:noHBand="0" w:noVBand="0"/>
      </w:tblPr>
      <w:tblGrid>
        <w:gridCol w:w="4536"/>
        <w:gridCol w:w="5092"/>
      </w:tblGrid>
      <w:tr w:rsidR="00626BEA" w14:paraId="40383C62" w14:textId="77777777" w:rsidTr="00B5756D">
        <w:tc>
          <w:tcPr>
            <w:tcW w:w="4536" w:type="dxa"/>
          </w:tcPr>
          <w:p w14:paraId="384218A0" w14:textId="77777777" w:rsidR="00626BEA" w:rsidRPr="006525D1" w:rsidRDefault="00626BEA" w:rsidP="00B5756D">
            <w:pPr>
              <w:pStyle w:val="Caption"/>
              <w:rPr>
                <w:rFonts w:ascii="Calibri" w:hAnsi="Calibri" w:cs="Arial"/>
                <w:b w:val="0"/>
              </w:rPr>
            </w:pPr>
            <w:bookmarkStart w:id="3" w:name="_Toc463950066"/>
            <w:bookmarkStart w:id="4" w:name="_Toc445065765"/>
            <w:r w:rsidRPr="006525D1">
              <w:rPr>
                <w:rFonts w:ascii="Calibri" w:hAnsi="Calibri" w:cs="Arial"/>
              </w:rPr>
              <w:t xml:space="preserve">Figure </w:t>
            </w:r>
            <w:r w:rsidRPr="006525D1">
              <w:rPr>
                <w:rFonts w:ascii="Calibri" w:hAnsi="Calibri" w:cs="Arial"/>
              </w:rPr>
              <w:fldChar w:fldCharType="begin"/>
            </w:r>
            <w:r w:rsidRPr="006525D1">
              <w:rPr>
                <w:rFonts w:ascii="Calibri" w:hAnsi="Calibri" w:cs="Arial"/>
              </w:rPr>
              <w:instrText xml:space="preserve"> SEQ Figure \* ARABIC </w:instrText>
            </w:r>
            <w:r w:rsidRPr="006525D1">
              <w:rPr>
                <w:rFonts w:ascii="Calibri" w:hAnsi="Calibri" w:cs="Arial"/>
              </w:rPr>
              <w:fldChar w:fldCharType="separate"/>
            </w:r>
            <w:r w:rsidRPr="006525D1">
              <w:rPr>
                <w:rFonts w:ascii="Calibri" w:hAnsi="Calibri" w:cs="Arial"/>
              </w:rPr>
              <w:t>1</w:t>
            </w:r>
            <w:r w:rsidRPr="006525D1">
              <w:rPr>
                <w:rFonts w:ascii="Calibri" w:hAnsi="Calibri" w:cs="Arial"/>
              </w:rPr>
              <w:fldChar w:fldCharType="end"/>
            </w:r>
            <w:r w:rsidRPr="006525D1">
              <w:rPr>
                <w:rFonts w:ascii="Calibri" w:hAnsi="Calibri" w:cs="Arial"/>
              </w:rPr>
              <w:t xml:space="preserve">. Suurupi front lighthouse </w:t>
            </w:r>
            <w:r w:rsidRPr="006525D1">
              <w:rPr>
                <w:rFonts w:ascii="Calibri" w:hAnsi="Calibri" w:cs="Arial"/>
                <w:b w:val="0"/>
              </w:rPr>
              <w:t>(</w:t>
            </w:r>
            <w:hyperlink r:id="rId16" w:history="1">
              <w:r w:rsidRPr="006525D1">
                <w:rPr>
                  <w:rStyle w:val="Hyperlink"/>
                  <w:rFonts w:ascii="Calibri" w:hAnsi="Calibri" w:cs="Arial"/>
                  <w:b w:val="0"/>
                </w:rPr>
                <w:t>http://www.etts.ee/EE/galerii/pohja-eesti-tuletornid</w:t>
              </w:r>
            </w:hyperlink>
            <w:r w:rsidRPr="006525D1">
              <w:rPr>
                <w:rFonts w:ascii="Calibri" w:hAnsi="Calibri" w:cs="Arial"/>
                <w:b w:val="0"/>
              </w:rPr>
              <w:t>). Lanterns are on the upper window.</w:t>
            </w:r>
            <w:bookmarkEnd w:id="3"/>
          </w:p>
          <w:p w14:paraId="5AB78AD7" w14:textId="77777777" w:rsidR="00626BEA" w:rsidRPr="006525D1" w:rsidRDefault="00626BEA" w:rsidP="00B5756D">
            <w:pPr>
              <w:rPr>
                <w:sz w:val="20"/>
                <w:szCs w:val="20"/>
                <w:lang w:eastAsia="et-EE"/>
              </w:rPr>
            </w:pPr>
          </w:p>
        </w:tc>
        <w:tc>
          <w:tcPr>
            <w:tcW w:w="5092" w:type="dxa"/>
          </w:tcPr>
          <w:p w14:paraId="4E563657" w14:textId="77777777" w:rsidR="00626BEA" w:rsidRPr="006525D1" w:rsidRDefault="00626BEA" w:rsidP="00B5756D">
            <w:pPr>
              <w:pStyle w:val="Caption"/>
              <w:rPr>
                <w:rFonts w:ascii="Calibri" w:hAnsi="Calibri" w:cs="Arial"/>
              </w:rPr>
            </w:pPr>
            <w:bookmarkStart w:id="5" w:name="_Toc463950067"/>
            <w:r w:rsidRPr="006525D1">
              <w:rPr>
                <w:rFonts w:ascii="Calibri" w:hAnsi="Calibri" w:cs="Arial"/>
              </w:rPr>
              <w:t xml:space="preserve">Figure </w:t>
            </w:r>
            <w:r w:rsidRPr="006525D1">
              <w:rPr>
                <w:rFonts w:ascii="Calibri" w:hAnsi="Calibri" w:cs="Arial"/>
              </w:rPr>
              <w:fldChar w:fldCharType="begin"/>
            </w:r>
            <w:r w:rsidRPr="006525D1">
              <w:rPr>
                <w:rFonts w:ascii="Calibri" w:hAnsi="Calibri" w:cs="Arial"/>
              </w:rPr>
              <w:instrText xml:space="preserve"> SEQ Figure \* ARABIC </w:instrText>
            </w:r>
            <w:r w:rsidRPr="006525D1">
              <w:rPr>
                <w:rFonts w:ascii="Calibri" w:hAnsi="Calibri" w:cs="Arial"/>
              </w:rPr>
              <w:fldChar w:fldCharType="separate"/>
            </w:r>
            <w:r w:rsidRPr="006525D1">
              <w:rPr>
                <w:rFonts w:ascii="Calibri" w:hAnsi="Calibri" w:cs="Arial"/>
                <w:noProof/>
              </w:rPr>
              <w:t>2</w:t>
            </w:r>
            <w:r w:rsidRPr="006525D1">
              <w:rPr>
                <w:rFonts w:ascii="Calibri" w:hAnsi="Calibri" w:cs="Arial"/>
              </w:rPr>
              <w:fldChar w:fldCharType="end"/>
            </w:r>
            <w:r w:rsidRPr="006525D1">
              <w:rPr>
                <w:rFonts w:ascii="Calibri" w:hAnsi="Calibri" w:cs="Arial"/>
              </w:rPr>
              <w:t xml:space="preserve">. Interior with the old lantern </w:t>
            </w:r>
            <w:r w:rsidRPr="006525D1">
              <w:rPr>
                <w:rFonts w:ascii="Calibri" w:hAnsi="Calibri" w:cs="Arial"/>
                <w:b w:val="0"/>
              </w:rPr>
              <w:t>and the window forming the narrow light sector</w:t>
            </w:r>
            <w:bookmarkEnd w:id="5"/>
          </w:p>
          <w:p w14:paraId="5C6F9872" w14:textId="77777777" w:rsidR="00626BEA" w:rsidRPr="006525D1" w:rsidRDefault="00626BEA" w:rsidP="00B5756D">
            <w:pPr>
              <w:pStyle w:val="Caption"/>
              <w:rPr>
                <w:rFonts w:ascii="Calibri" w:hAnsi="Calibri" w:cs="Arial"/>
              </w:rPr>
            </w:pPr>
          </w:p>
        </w:tc>
      </w:tr>
    </w:tbl>
    <w:bookmarkEnd w:id="4"/>
    <w:p w14:paraId="487155D1" w14:textId="77777777" w:rsidR="00626BEA" w:rsidRPr="00B436E0" w:rsidRDefault="00626BEA" w:rsidP="00626BEA">
      <w:pPr>
        <w:rPr>
          <w:lang w:eastAsia="et-EE"/>
        </w:rPr>
      </w:pPr>
      <w:r>
        <w:rPr>
          <w:noProof/>
          <w:lang w:val="et-EE" w:eastAsia="et-EE"/>
        </w:rPr>
        <w:lastRenderedPageBreak/>
        <w:drawing>
          <wp:inline distT="0" distB="0" distL="0" distR="0" wp14:anchorId="68042532" wp14:editId="0213DAC4">
            <wp:extent cx="2869565" cy="2364740"/>
            <wp:effectExtent l="0" t="0" r="635" b="0"/>
            <wp:docPr id="2" name="Pilt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6"/>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2869565" cy="2364740"/>
                    </a:xfrm>
                    <a:prstGeom prst="rect">
                      <a:avLst/>
                    </a:prstGeom>
                    <a:noFill/>
                    <a:ln>
                      <a:noFill/>
                    </a:ln>
                  </pic:spPr>
                </pic:pic>
              </a:graphicData>
            </a:graphic>
          </wp:inline>
        </w:drawing>
      </w:r>
      <w:r>
        <w:rPr>
          <w:noProof/>
          <w:lang w:val="et-EE" w:eastAsia="et-EE"/>
        </w:rPr>
        <w:drawing>
          <wp:inline distT="0" distB="0" distL="0" distR="0" wp14:anchorId="4EBC3E62" wp14:editId="26B223C0">
            <wp:extent cx="3168650" cy="2364740"/>
            <wp:effectExtent l="0" t="0" r="6350" b="0"/>
            <wp:docPr id="3" name="Pil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7"/>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3168650" cy="2364740"/>
                    </a:xfrm>
                    <a:prstGeom prst="rect">
                      <a:avLst/>
                    </a:prstGeom>
                    <a:noFill/>
                    <a:ln>
                      <a:noFill/>
                    </a:ln>
                  </pic:spPr>
                </pic:pic>
              </a:graphicData>
            </a:graphic>
          </wp:inline>
        </w:drawing>
      </w:r>
    </w:p>
    <w:tbl>
      <w:tblPr>
        <w:tblW w:w="0" w:type="auto"/>
        <w:tblLook w:val="00A0" w:firstRow="1" w:lastRow="0" w:firstColumn="1" w:lastColumn="0" w:noHBand="0" w:noVBand="0"/>
      </w:tblPr>
      <w:tblGrid>
        <w:gridCol w:w="4395"/>
        <w:gridCol w:w="5233"/>
      </w:tblGrid>
      <w:tr w:rsidR="00626BEA" w14:paraId="13C4BFD3" w14:textId="77777777" w:rsidTr="00B5756D">
        <w:tc>
          <w:tcPr>
            <w:tcW w:w="4395" w:type="dxa"/>
          </w:tcPr>
          <w:p w14:paraId="3EF60114" w14:textId="77777777" w:rsidR="00626BEA" w:rsidRPr="006525D1" w:rsidRDefault="00626BEA" w:rsidP="00B5756D">
            <w:pPr>
              <w:pStyle w:val="Caption"/>
              <w:rPr>
                <w:rFonts w:ascii="Calibri" w:hAnsi="Calibri" w:cs="Arial"/>
              </w:rPr>
            </w:pPr>
            <w:bookmarkStart w:id="6" w:name="_Toc463950068"/>
            <w:r w:rsidRPr="006525D1">
              <w:rPr>
                <w:rFonts w:ascii="Calibri" w:hAnsi="Calibri" w:cs="Arial"/>
              </w:rPr>
              <w:t xml:space="preserve">Figure </w:t>
            </w:r>
            <w:r w:rsidRPr="006525D1">
              <w:rPr>
                <w:rFonts w:ascii="Calibri" w:hAnsi="Calibri" w:cs="Arial"/>
              </w:rPr>
              <w:fldChar w:fldCharType="begin"/>
            </w:r>
            <w:r w:rsidRPr="006525D1">
              <w:rPr>
                <w:rFonts w:ascii="Calibri" w:hAnsi="Calibri" w:cs="Arial"/>
              </w:rPr>
              <w:instrText xml:space="preserve"> SEQ Figure \* ARABIC </w:instrText>
            </w:r>
            <w:r w:rsidRPr="006525D1">
              <w:rPr>
                <w:rFonts w:ascii="Calibri" w:hAnsi="Calibri" w:cs="Arial"/>
              </w:rPr>
              <w:fldChar w:fldCharType="separate"/>
            </w:r>
            <w:r w:rsidRPr="006525D1">
              <w:rPr>
                <w:rFonts w:ascii="Calibri" w:hAnsi="Calibri" w:cs="Arial"/>
                <w:noProof/>
              </w:rPr>
              <w:t>3</w:t>
            </w:r>
            <w:r w:rsidRPr="006525D1">
              <w:rPr>
                <w:rFonts w:ascii="Calibri" w:hAnsi="Calibri" w:cs="Arial"/>
              </w:rPr>
              <w:fldChar w:fldCharType="end"/>
            </w:r>
            <w:r w:rsidRPr="006525D1">
              <w:rPr>
                <w:rFonts w:ascii="Calibri" w:hAnsi="Calibri" w:cs="Arial"/>
              </w:rPr>
              <w:t>. Position of reserve lantern (left) and new LED-lantern (right) as seen from inside</w:t>
            </w:r>
            <w:bookmarkEnd w:id="6"/>
          </w:p>
        </w:tc>
        <w:tc>
          <w:tcPr>
            <w:tcW w:w="5233" w:type="dxa"/>
          </w:tcPr>
          <w:p w14:paraId="7E94210C" w14:textId="77777777" w:rsidR="00626BEA" w:rsidRPr="006525D1" w:rsidRDefault="00626BEA" w:rsidP="00B5756D">
            <w:pPr>
              <w:pStyle w:val="Caption"/>
              <w:rPr>
                <w:rFonts w:ascii="Calibri" w:hAnsi="Calibri" w:cs="Arial"/>
                <w:b w:val="0"/>
              </w:rPr>
            </w:pPr>
            <w:bookmarkStart w:id="7" w:name="_Toc463950069"/>
            <w:r w:rsidRPr="006525D1">
              <w:rPr>
                <w:rFonts w:ascii="Calibri" w:hAnsi="Calibri" w:cs="Arial"/>
              </w:rPr>
              <w:t xml:space="preserve">Figure </w:t>
            </w:r>
            <w:r w:rsidRPr="006525D1">
              <w:rPr>
                <w:rFonts w:ascii="Calibri" w:hAnsi="Calibri" w:cs="Arial"/>
              </w:rPr>
              <w:fldChar w:fldCharType="begin"/>
            </w:r>
            <w:r w:rsidRPr="006525D1">
              <w:rPr>
                <w:rFonts w:ascii="Calibri" w:hAnsi="Calibri" w:cs="Arial"/>
              </w:rPr>
              <w:instrText xml:space="preserve"> SEQ Figure \* ARABIC </w:instrText>
            </w:r>
            <w:r w:rsidRPr="006525D1">
              <w:rPr>
                <w:rFonts w:ascii="Calibri" w:hAnsi="Calibri" w:cs="Arial"/>
              </w:rPr>
              <w:fldChar w:fldCharType="separate"/>
            </w:r>
            <w:r w:rsidRPr="006525D1">
              <w:rPr>
                <w:rFonts w:ascii="Calibri" w:hAnsi="Calibri" w:cs="Arial"/>
                <w:noProof/>
              </w:rPr>
              <w:t>4</w:t>
            </w:r>
            <w:r w:rsidRPr="006525D1">
              <w:rPr>
                <w:rFonts w:ascii="Calibri" w:hAnsi="Calibri" w:cs="Arial"/>
              </w:rPr>
              <w:fldChar w:fldCharType="end"/>
            </w:r>
            <w:r w:rsidRPr="006525D1">
              <w:rPr>
                <w:rFonts w:ascii="Calibri" w:hAnsi="Calibri" w:cs="Arial"/>
              </w:rPr>
              <w:t>. New LED-lantern (left) and reserve lantern (right) as seen from outside</w:t>
            </w:r>
            <w:bookmarkEnd w:id="7"/>
          </w:p>
        </w:tc>
      </w:tr>
    </w:tbl>
    <w:p w14:paraId="7DFFBBDE" w14:textId="77777777" w:rsidR="00626BEA" w:rsidRDefault="00626BEA" w:rsidP="00626BEA">
      <w:pPr>
        <w:rPr>
          <w:lang w:eastAsia="et-EE"/>
        </w:rPr>
      </w:pPr>
    </w:p>
    <w:p w14:paraId="56D73905" w14:textId="77777777" w:rsidR="00626BEA" w:rsidRPr="002670EF" w:rsidRDefault="00626BEA" w:rsidP="00626BEA">
      <w:pPr>
        <w:pStyle w:val="Heading1"/>
        <w:numPr>
          <w:ilvl w:val="0"/>
          <w:numId w:val="49"/>
        </w:numPr>
      </w:pPr>
      <w:bookmarkStart w:id="8" w:name="_Toc463950064"/>
      <w:r>
        <w:t>front lighthouse of Tallinn leading line</w:t>
      </w:r>
      <w:bookmarkEnd w:id="8"/>
    </w:p>
    <w:p w14:paraId="19B35AF2" w14:textId="77777777" w:rsidR="00626BEA" w:rsidRDefault="00626BEA" w:rsidP="00626BEA">
      <w:pPr>
        <w:rPr>
          <w:rFonts w:ascii="Calibri" w:hAnsi="Calibri"/>
        </w:rPr>
      </w:pPr>
      <w:r>
        <w:rPr>
          <w:rFonts w:ascii="Calibri" w:hAnsi="Calibri"/>
        </w:rPr>
        <w:t xml:space="preserve">New solution for sectors of Tallinn front lighthouse designed by </w:t>
      </w:r>
      <w:proofErr w:type="spellStart"/>
      <w:r>
        <w:rPr>
          <w:rFonts w:ascii="Calibri" w:hAnsi="Calibri"/>
        </w:rPr>
        <w:t>Cybernetica</w:t>
      </w:r>
      <w:proofErr w:type="spellEnd"/>
      <w:r>
        <w:rPr>
          <w:rFonts w:ascii="Calibri" w:hAnsi="Calibri"/>
        </w:rPr>
        <w:t xml:space="preserve"> Ltd in 2009</w:t>
      </w:r>
    </w:p>
    <w:p w14:paraId="10B4BF7F" w14:textId="77777777" w:rsidR="00626BEA" w:rsidRPr="00626BEA" w:rsidRDefault="00626BEA" w:rsidP="00626BEA">
      <w:pPr>
        <w:rPr>
          <w:rFonts w:ascii="Calibri" w:hAnsi="Calibri"/>
        </w:rPr>
      </w:pPr>
      <w:r w:rsidRPr="00626BEA">
        <w:rPr>
          <w:rFonts w:ascii="Calibri" w:hAnsi="Calibri"/>
        </w:rPr>
        <w:t xml:space="preserve">Location </w:t>
      </w:r>
    </w:p>
    <w:p w14:paraId="01232CDA" w14:textId="77777777" w:rsidR="00626BEA" w:rsidRDefault="00877C36" w:rsidP="00626BEA">
      <w:pPr>
        <w:rPr>
          <w:rStyle w:val="Hyperlink"/>
          <w:rFonts w:ascii="Calibri" w:hAnsi="Calibri"/>
        </w:rPr>
      </w:pPr>
      <w:hyperlink r:id="rId19" w:history="1">
        <w:r w:rsidR="00626BEA" w:rsidRPr="00626BEA">
          <w:rPr>
            <w:rStyle w:val="Hyperlink"/>
            <w:rFonts w:ascii="Calibri" w:hAnsi="Calibri"/>
          </w:rPr>
          <w:t>http://xgis.maaamet.ee/xGIS/XGis?app_id=PRIM01&amp;user_id=at&amp;bbox=540890.372569245,6587350.68583374,548105.6957274,6591925.44723165&amp;LANG=1</w:t>
        </w:r>
      </w:hyperlink>
    </w:p>
    <w:p w14:paraId="6FBA8B06" w14:textId="77777777" w:rsidR="00626BEA" w:rsidRDefault="00626BEA" w:rsidP="00626BEA">
      <w:pPr>
        <w:rPr>
          <w:rStyle w:val="Hyperlink"/>
          <w:rFonts w:ascii="Calibri" w:hAnsi="Calibri"/>
        </w:rPr>
      </w:pPr>
    </w:p>
    <w:p w14:paraId="57581B2C" w14:textId="77777777" w:rsidR="00626BEA" w:rsidRPr="005E4807" w:rsidRDefault="00626BEA" w:rsidP="00626BEA">
      <w:pPr>
        <w:rPr>
          <w:rStyle w:val="Hyperlink"/>
          <w:rFonts w:ascii="Calibri" w:hAnsi="Calibri"/>
          <w:color w:val="00B050"/>
        </w:rPr>
      </w:pPr>
      <w:r w:rsidRPr="005E4807">
        <w:rPr>
          <w:rStyle w:val="Hyperlink"/>
          <w:rFonts w:ascii="Calibri" w:hAnsi="Calibri"/>
          <w:color w:val="00B050"/>
        </w:rPr>
        <w:t>Aim of the project was changing lantern of the Tallinn leading line’s front lighthouse to LEDs and adjust the light sectors to better fit the limits of the traffic separation scheme and other traffic the light serves.</w:t>
      </w:r>
    </w:p>
    <w:p w14:paraId="6A174D69" w14:textId="77777777" w:rsidR="00626BEA" w:rsidRPr="005E4807" w:rsidRDefault="00626BEA" w:rsidP="00626BEA">
      <w:pPr>
        <w:rPr>
          <w:rStyle w:val="Hyperlink"/>
          <w:rFonts w:ascii="Calibri" w:hAnsi="Calibri"/>
          <w:color w:val="00B050"/>
        </w:rPr>
      </w:pPr>
    </w:p>
    <w:p w14:paraId="62744F5A" w14:textId="1B019A9A" w:rsidR="00626BEA" w:rsidRPr="005E4807" w:rsidRDefault="00626BEA" w:rsidP="00626BEA">
      <w:pPr>
        <w:rPr>
          <w:rStyle w:val="Hyperlink"/>
          <w:rFonts w:ascii="Calibri" w:hAnsi="Calibri"/>
          <w:color w:val="00B050"/>
        </w:rPr>
      </w:pPr>
      <w:r w:rsidRPr="005E4807">
        <w:rPr>
          <w:rStyle w:val="Hyperlink"/>
          <w:rFonts w:ascii="Calibri" w:hAnsi="Calibri"/>
          <w:color w:val="00B050"/>
        </w:rPr>
        <w:t>The original limit between the green and the white sector was quite vague as the green sector was formed by just the sector limit of a set of range lights. Therefore the new design comprised of designing a precise slot sector light with three different sets of lanterns covering different areas and forming precise sector limits. The historical lantern is not in use any more but it was left in place. However it had to be offset a bit from its position to avoid obstructing the green sector.</w:t>
      </w:r>
    </w:p>
    <w:p w14:paraId="2315185F" w14:textId="77777777" w:rsidR="00626BEA" w:rsidRPr="00626BEA" w:rsidRDefault="00626BEA" w:rsidP="00626BEA">
      <w:pPr>
        <w:rPr>
          <w:rFonts w:ascii="Calibri" w:hAnsi="Calibri"/>
        </w:rPr>
      </w:pPr>
    </w:p>
    <w:p w14:paraId="3D7C6623" w14:textId="0F43F9CA" w:rsidR="00626BEA" w:rsidRDefault="00626BEA" w:rsidP="00626BEA">
      <w:pPr>
        <w:rPr>
          <w:rFonts w:ascii="Calibri" w:hAnsi="Calibri"/>
        </w:rPr>
      </w:pPr>
      <w:r>
        <w:rPr>
          <w:rFonts w:ascii="Calibri" w:hAnsi="Calibri"/>
          <w:noProof/>
          <w:lang w:val="et-EE" w:eastAsia="et-EE"/>
        </w:rPr>
        <w:lastRenderedPageBreak/>
        <w:drawing>
          <wp:inline distT="0" distB="0" distL="0" distR="0" wp14:anchorId="7614B430" wp14:editId="3DD275F4">
            <wp:extent cx="2837815" cy="3830955"/>
            <wp:effectExtent l="0" t="0" r="6985" b="4445"/>
            <wp:docPr id="10" name="Pilt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22"/>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2837815" cy="3830955"/>
                    </a:xfrm>
                    <a:prstGeom prst="rect">
                      <a:avLst/>
                    </a:prstGeom>
                    <a:noFill/>
                    <a:ln>
                      <a:noFill/>
                    </a:ln>
                  </pic:spPr>
                </pic:pic>
              </a:graphicData>
            </a:graphic>
          </wp:inline>
        </w:drawing>
      </w:r>
      <w:r>
        <w:rPr>
          <w:noProof/>
          <w:lang w:val="et-EE" w:eastAsia="et-EE"/>
        </w:rPr>
        <w:drawing>
          <wp:inline distT="0" distB="0" distL="0" distR="0" wp14:anchorId="3A7C569F" wp14:editId="4F13E049">
            <wp:extent cx="2869565" cy="3815080"/>
            <wp:effectExtent l="0" t="0" r="635" b="0"/>
            <wp:docPr id="12" name="Pilt 18" descr="IMG_3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18" descr="IMG_3491"/>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2869565" cy="3815080"/>
                    </a:xfrm>
                    <a:prstGeom prst="rect">
                      <a:avLst/>
                    </a:prstGeom>
                    <a:noFill/>
                    <a:ln>
                      <a:noFill/>
                    </a:ln>
                  </pic:spPr>
                </pic:pic>
              </a:graphicData>
            </a:graphic>
          </wp:inline>
        </w:drawing>
      </w:r>
    </w:p>
    <w:p w14:paraId="6867165E" w14:textId="77777777" w:rsidR="00626BEA" w:rsidRDefault="00626BEA" w:rsidP="00626BEA">
      <w:pPr>
        <w:rPr>
          <w:rFonts w:ascii="Calibri" w:hAnsi="Calibri"/>
        </w:rPr>
      </w:pPr>
      <w:r>
        <w:rPr>
          <w:noProof/>
          <w:lang w:val="et-EE" w:eastAsia="et-EE"/>
        </w:rPr>
        <w:drawing>
          <wp:inline distT="0" distB="0" distL="0" distR="0" wp14:anchorId="48903825" wp14:editId="5FC6C54C">
            <wp:extent cx="2869565" cy="3815080"/>
            <wp:effectExtent l="0" t="0" r="635" b="0"/>
            <wp:docPr id="13" name="Pilt 21" descr="IMG_3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21" descr="IMG_3494"/>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69565" cy="3815080"/>
                    </a:xfrm>
                    <a:prstGeom prst="rect">
                      <a:avLst/>
                    </a:prstGeom>
                    <a:noFill/>
                    <a:ln>
                      <a:noFill/>
                    </a:ln>
                  </pic:spPr>
                </pic:pic>
              </a:graphicData>
            </a:graphic>
          </wp:inline>
        </w:drawing>
      </w:r>
      <w:r>
        <w:rPr>
          <w:noProof/>
          <w:lang w:val="et-EE" w:eastAsia="et-EE"/>
        </w:rPr>
        <w:drawing>
          <wp:inline distT="0" distB="0" distL="0" distR="0" wp14:anchorId="678BD6FD" wp14:editId="7AC394B4">
            <wp:extent cx="2869565" cy="3815080"/>
            <wp:effectExtent l="0" t="0" r="635" b="0"/>
            <wp:docPr id="17" name="Pilt 20" descr="IMG_3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20" descr="IMG_3506"/>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2869565" cy="3815080"/>
                    </a:xfrm>
                    <a:prstGeom prst="rect">
                      <a:avLst/>
                    </a:prstGeom>
                    <a:noFill/>
                    <a:ln>
                      <a:noFill/>
                    </a:ln>
                  </pic:spPr>
                </pic:pic>
              </a:graphicData>
            </a:graphic>
          </wp:inline>
        </w:drawing>
      </w:r>
    </w:p>
    <w:p w14:paraId="55D20EA8" w14:textId="77777777" w:rsidR="00626BEA" w:rsidRPr="002670EF" w:rsidRDefault="00626BEA" w:rsidP="00626BEA">
      <w:pPr>
        <w:pStyle w:val="Caption"/>
        <w:rPr>
          <w:rFonts w:ascii="Calibri" w:hAnsi="Calibri" w:cs="Arial"/>
        </w:rPr>
      </w:pPr>
      <w:bookmarkStart w:id="9" w:name="_Toc463950070"/>
      <w:r w:rsidRPr="002670EF">
        <w:rPr>
          <w:rFonts w:ascii="Calibri" w:hAnsi="Calibri" w:cs="Arial"/>
        </w:rPr>
        <w:t xml:space="preserve">Figure </w:t>
      </w:r>
      <w:r w:rsidRPr="002670EF">
        <w:rPr>
          <w:rFonts w:ascii="Calibri" w:hAnsi="Calibri" w:cs="Arial"/>
        </w:rPr>
        <w:fldChar w:fldCharType="begin"/>
      </w:r>
      <w:r w:rsidRPr="002670EF">
        <w:rPr>
          <w:rFonts w:ascii="Calibri" w:hAnsi="Calibri" w:cs="Arial"/>
        </w:rPr>
        <w:instrText xml:space="preserve"> SEQ Figure \* ARABIC </w:instrText>
      </w:r>
      <w:r w:rsidRPr="002670EF">
        <w:rPr>
          <w:rFonts w:ascii="Calibri" w:hAnsi="Calibri" w:cs="Arial"/>
        </w:rPr>
        <w:fldChar w:fldCharType="separate"/>
      </w:r>
      <w:r>
        <w:rPr>
          <w:rFonts w:ascii="Calibri" w:hAnsi="Calibri" w:cs="Arial"/>
          <w:noProof/>
        </w:rPr>
        <w:t>5</w:t>
      </w:r>
      <w:r w:rsidRPr="002670EF">
        <w:rPr>
          <w:rFonts w:ascii="Calibri" w:hAnsi="Calibri" w:cs="Arial"/>
        </w:rPr>
        <w:fldChar w:fldCharType="end"/>
      </w:r>
      <w:r w:rsidRPr="002670EF">
        <w:rPr>
          <w:rFonts w:ascii="Calibri" w:hAnsi="Calibri" w:cs="Arial"/>
        </w:rPr>
        <w:t>.</w:t>
      </w:r>
      <w:r>
        <w:rPr>
          <w:rFonts w:ascii="Calibri" w:hAnsi="Calibri" w:cs="Arial"/>
        </w:rPr>
        <w:t xml:space="preserve"> View of the lighthouse, lantern room and main and reserve lanterns before modernising</w:t>
      </w:r>
      <w:bookmarkEnd w:id="9"/>
    </w:p>
    <w:p w14:paraId="76891C31" w14:textId="77777777" w:rsidR="00626BEA" w:rsidRDefault="00626BEA" w:rsidP="00626BEA">
      <w:pPr>
        <w:rPr>
          <w:rFonts w:ascii="Calibri" w:hAnsi="Calibri"/>
        </w:rPr>
      </w:pPr>
    </w:p>
    <w:p w14:paraId="050B89DA" w14:textId="77777777" w:rsidR="00626BEA" w:rsidRDefault="00626BEA" w:rsidP="00626BEA">
      <w:pPr>
        <w:rPr>
          <w:rFonts w:ascii="Calibri" w:hAnsi="Calibri"/>
        </w:rPr>
      </w:pPr>
      <w:r>
        <w:rPr>
          <w:rFonts w:ascii="Calibri" w:hAnsi="Calibri"/>
          <w:noProof/>
          <w:lang w:val="et-EE" w:eastAsia="et-EE"/>
        </w:rPr>
        <w:lastRenderedPageBreak/>
        <w:drawing>
          <wp:inline distT="0" distB="0" distL="0" distR="0" wp14:anchorId="3C2CB3B4" wp14:editId="19F6D30A">
            <wp:extent cx="4382770" cy="1482090"/>
            <wp:effectExtent l="0" t="0" r="11430" b="0"/>
            <wp:docPr id="18" name="Pil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14"/>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4382770" cy="1482090"/>
                    </a:xfrm>
                    <a:prstGeom prst="rect">
                      <a:avLst/>
                    </a:prstGeom>
                    <a:noFill/>
                    <a:ln>
                      <a:noFill/>
                    </a:ln>
                  </pic:spPr>
                </pic:pic>
              </a:graphicData>
            </a:graphic>
          </wp:inline>
        </w:drawing>
      </w:r>
    </w:p>
    <w:p w14:paraId="26B42206" w14:textId="77777777" w:rsidR="00626BEA" w:rsidRPr="002670EF" w:rsidRDefault="00626BEA" w:rsidP="00626BEA">
      <w:pPr>
        <w:pStyle w:val="Caption"/>
        <w:rPr>
          <w:rFonts w:ascii="Calibri" w:hAnsi="Calibri" w:cs="Arial"/>
        </w:rPr>
      </w:pPr>
      <w:bookmarkStart w:id="10" w:name="_Toc463950071"/>
      <w:r w:rsidRPr="002670EF">
        <w:rPr>
          <w:rFonts w:ascii="Calibri" w:hAnsi="Calibri" w:cs="Arial"/>
        </w:rPr>
        <w:t xml:space="preserve">Figure </w:t>
      </w:r>
      <w:r w:rsidRPr="002670EF">
        <w:rPr>
          <w:rFonts w:ascii="Calibri" w:hAnsi="Calibri" w:cs="Arial"/>
        </w:rPr>
        <w:fldChar w:fldCharType="begin"/>
      </w:r>
      <w:r w:rsidRPr="002670EF">
        <w:rPr>
          <w:rFonts w:ascii="Calibri" w:hAnsi="Calibri" w:cs="Arial"/>
        </w:rPr>
        <w:instrText xml:space="preserve"> SEQ Figure \* ARABIC </w:instrText>
      </w:r>
      <w:r w:rsidRPr="002670EF">
        <w:rPr>
          <w:rFonts w:ascii="Calibri" w:hAnsi="Calibri" w:cs="Arial"/>
        </w:rPr>
        <w:fldChar w:fldCharType="separate"/>
      </w:r>
      <w:r>
        <w:rPr>
          <w:rFonts w:ascii="Calibri" w:hAnsi="Calibri" w:cs="Arial"/>
          <w:noProof/>
        </w:rPr>
        <w:t>6</w:t>
      </w:r>
      <w:r w:rsidRPr="002670EF">
        <w:rPr>
          <w:rFonts w:ascii="Calibri" w:hAnsi="Calibri" w:cs="Arial"/>
        </w:rPr>
        <w:fldChar w:fldCharType="end"/>
      </w:r>
      <w:r w:rsidRPr="002670EF">
        <w:rPr>
          <w:rFonts w:ascii="Calibri" w:hAnsi="Calibri" w:cs="Arial"/>
        </w:rPr>
        <w:t xml:space="preserve">. </w:t>
      </w:r>
      <w:r>
        <w:rPr>
          <w:rFonts w:ascii="Calibri" w:hAnsi="Calibri" w:cs="Arial"/>
        </w:rPr>
        <w:t>Working sectors of Tallinn front lighthouse (</w:t>
      </w:r>
      <w:r>
        <w:t>φ</w:t>
      </w:r>
      <w:r>
        <w:rPr>
          <w:rFonts w:ascii="Calibri" w:hAnsi="Calibri" w:cs="Arial"/>
        </w:rPr>
        <w:t xml:space="preserve"> white, </w:t>
      </w:r>
      <w:r>
        <w:t>β green)</w:t>
      </w:r>
      <w:bookmarkEnd w:id="10"/>
    </w:p>
    <w:p w14:paraId="678A1200" w14:textId="77777777" w:rsidR="00626BEA" w:rsidRPr="009955CC" w:rsidRDefault="00626BEA" w:rsidP="00626BEA">
      <w:pPr>
        <w:rPr>
          <w:rFonts w:ascii="Calibri" w:hAnsi="Calibri"/>
        </w:rPr>
      </w:pPr>
    </w:p>
    <w:p w14:paraId="36E17154" w14:textId="77777777" w:rsidR="00626BEA" w:rsidRDefault="00626BEA" w:rsidP="00626BEA">
      <w:pPr>
        <w:rPr>
          <w:rFonts w:ascii="Calibri" w:hAnsi="Calibri"/>
        </w:rPr>
      </w:pPr>
      <w:r>
        <w:rPr>
          <w:rFonts w:ascii="Calibri" w:hAnsi="Calibri"/>
          <w:noProof/>
          <w:lang w:val="et-EE" w:eastAsia="et-EE"/>
        </w:rPr>
        <w:drawing>
          <wp:inline distT="0" distB="0" distL="0" distR="0" wp14:anchorId="2D0AE786" wp14:editId="1660BEB2">
            <wp:extent cx="2837815" cy="3468370"/>
            <wp:effectExtent l="0" t="0" r="6985" b="11430"/>
            <wp:docPr id="19" name="Pil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
                    <pic:cNvPicPr>
                      <a:picLocks noChangeAspect="1" noChangeArrowheads="1"/>
                    </pic:cNvPicPr>
                  </pic:nvPicPr>
                  <pic:blipFill>
                    <a:blip r:embed="rId25" cstate="screen">
                      <a:extLst>
                        <a:ext uri="{28A0092B-C50C-407E-A947-70E740481C1C}">
                          <a14:useLocalDpi xmlns:a14="http://schemas.microsoft.com/office/drawing/2010/main"/>
                        </a:ext>
                      </a:extLst>
                    </a:blip>
                    <a:srcRect/>
                    <a:stretch>
                      <a:fillRect/>
                    </a:stretch>
                  </pic:blipFill>
                  <pic:spPr bwMode="auto">
                    <a:xfrm>
                      <a:off x="0" y="0"/>
                      <a:ext cx="2837815" cy="3468370"/>
                    </a:xfrm>
                    <a:prstGeom prst="rect">
                      <a:avLst/>
                    </a:prstGeom>
                    <a:noFill/>
                    <a:ln>
                      <a:noFill/>
                    </a:ln>
                  </pic:spPr>
                </pic:pic>
              </a:graphicData>
            </a:graphic>
          </wp:inline>
        </w:drawing>
      </w:r>
      <w:r>
        <w:rPr>
          <w:rFonts w:ascii="Calibri" w:hAnsi="Calibri"/>
          <w:noProof/>
          <w:lang w:val="et-EE" w:eastAsia="et-EE"/>
        </w:rPr>
        <w:drawing>
          <wp:inline distT="0" distB="0" distL="0" distR="0" wp14:anchorId="1880834A" wp14:editId="15397272">
            <wp:extent cx="2112645" cy="3326765"/>
            <wp:effectExtent l="0" t="0" r="0" b="635"/>
            <wp:docPr id="23" name="Pilt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15"/>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2112645" cy="3326765"/>
                    </a:xfrm>
                    <a:prstGeom prst="rect">
                      <a:avLst/>
                    </a:prstGeom>
                    <a:noFill/>
                    <a:ln>
                      <a:noFill/>
                    </a:ln>
                  </pic:spPr>
                </pic:pic>
              </a:graphicData>
            </a:graphic>
          </wp:inline>
        </w:drawing>
      </w:r>
    </w:p>
    <w:tbl>
      <w:tblPr>
        <w:tblW w:w="0" w:type="auto"/>
        <w:tblLook w:val="00A0" w:firstRow="1" w:lastRow="0" w:firstColumn="1" w:lastColumn="0" w:noHBand="0" w:noVBand="0"/>
      </w:tblPr>
      <w:tblGrid>
        <w:gridCol w:w="4395"/>
        <w:gridCol w:w="5233"/>
      </w:tblGrid>
      <w:tr w:rsidR="00626BEA" w14:paraId="2E718B4D" w14:textId="77777777" w:rsidTr="00B5756D">
        <w:tc>
          <w:tcPr>
            <w:tcW w:w="4395" w:type="dxa"/>
          </w:tcPr>
          <w:p w14:paraId="01C56981" w14:textId="77777777" w:rsidR="00626BEA" w:rsidRPr="006525D1" w:rsidRDefault="00626BEA" w:rsidP="00B5756D">
            <w:pPr>
              <w:pStyle w:val="Caption"/>
              <w:rPr>
                <w:rFonts w:ascii="Calibri" w:hAnsi="Calibri" w:cs="Arial"/>
              </w:rPr>
            </w:pPr>
            <w:bookmarkStart w:id="11" w:name="_Toc463950072"/>
            <w:r w:rsidRPr="006525D1">
              <w:rPr>
                <w:rFonts w:ascii="Calibri" w:hAnsi="Calibri" w:cs="Arial"/>
              </w:rPr>
              <w:t xml:space="preserve">Figure </w:t>
            </w:r>
            <w:r w:rsidRPr="006525D1">
              <w:rPr>
                <w:rFonts w:ascii="Calibri" w:hAnsi="Calibri" w:cs="Arial"/>
              </w:rPr>
              <w:fldChar w:fldCharType="begin"/>
            </w:r>
            <w:r w:rsidRPr="006525D1">
              <w:rPr>
                <w:rFonts w:ascii="Calibri" w:hAnsi="Calibri" w:cs="Arial"/>
              </w:rPr>
              <w:instrText xml:space="preserve"> SEQ Figure \* ARABIC </w:instrText>
            </w:r>
            <w:r w:rsidRPr="006525D1">
              <w:rPr>
                <w:rFonts w:ascii="Calibri" w:hAnsi="Calibri" w:cs="Arial"/>
              </w:rPr>
              <w:fldChar w:fldCharType="separate"/>
            </w:r>
            <w:r w:rsidRPr="006525D1">
              <w:rPr>
                <w:rFonts w:ascii="Calibri" w:hAnsi="Calibri" w:cs="Arial"/>
                <w:noProof/>
              </w:rPr>
              <w:t>5</w:t>
            </w:r>
            <w:r w:rsidRPr="006525D1">
              <w:rPr>
                <w:rFonts w:ascii="Calibri" w:hAnsi="Calibri" w:cs="Arial"/>
              </w:rPr>
              <w:fldChar w:fldCharType="end"/>
            </w:r>
            <w:r w:rsidRPr="006525D1">
              <w:rPr>
                <w:rFonts w:ascii="Calibri" w:hAnsi="Calibri" w:cs="Arial"/>
              </w:rPr>
              <w:t>. New lanterns and their beams limited by window frames</w:t>
            </w:r>
            <w:bookmarkEnd w:id="11"/>
          </w:p>
        </w:tc>
        <w:tc>
          <w:tcPr>
            <w:tcW w:w="5233" w:type="dxa"/>
          </w:tcPr>
          <w:p w14:paraId="0D6D2001" w14:textId="77777777" w:rsidR="00626BEA" w:rsidRPr="006525D1" w:rsidRDefault="00626BEA" w:rsidP="00B5756D">
            <w:pPr>
              <w:pStyle w:val="Caption"/>
              <w:rPr>
                <w:rFonts w:ascii="Calibri" w:hAnsi="Calibri" w:cs="Arial"/>
                <w:b w:val="0"/>
              </w:rPr>
            </w:pPr>
            <w:bookmarkStart w:id="12" w:name="_Toc463950073"/>
            <w:r w:rsidRPr="006525D1">
              <w:rPr>
                <w:rFonts w:ascii="Calibri" w:hAnsi="Calibri" w:cs="Arial"/>
              </w:rPr>
              <w:t xml:space="preserve">Figure </w:t>
            </w:r>
            <w:r w:rsidRPr="006525D1">
              <w:rPr>
                <w:rFonts w:ascii="Calibri" w:hAnsi="Calibri" w:cs="Arial"/>
              </w:rPr>
              <w:fldChar w:fldCharType="begin"/>
            </w:r>
            <w:r w:rsidRPr="006525D1">
              <w:rPr>
                <w:rFonts w:ascii="Calibri" w:hAnsi="Calibri" w:cs="Arial"/>
              </w:rPr>
              <w:instrText xml:space="preserve"> SEQ Figure \* ARABIC </w:instrText>
            </w:r>
            <w:r w:rsidRPr="006525D1">
              <w:rPr>
                <w:rFonts w:ascii="Calibri" w:hAnsi="Calibri" w:cs="Arial"/>
              </w:rPr>
              <w:fldChar w:fldCharType="separate"/>
            </w:r>
            <w:r w:rsidRPr="006525D1">
              <w:rPr>
                <w:rFonts w:ascii="Calibri" w:hAnsi="Calibri" w:cs="Arial"/>
                <w:noProof/>
              </w:rPr>
              <w:t>6</w:t>
            </w:r>
            <w:r w:rsidRPr="006525D1">
              <w:rPr>
                <w:rFonts w:ascii="Calibri" w:hAnsi="Calibri" w:cs="Arial"/>
              </w:rPr>
              <w:fldChar w:fldCharType="end"/>
            </w:r>
            <w:r w:rsidRPr="006525D1">
              <w:rPr>
                <w:rFonts w:ascii="Calibri" w:hAnsi="Calibri" w:cs="Arial"/>
              </w:rPr>
              <w:t>. Additional white lantern for covering wider area at the near end of the useful segment of the leading line (</w:t>
            </w:r>
            <w:r>
              <w:t>φ2 in figure 1)</w:t>
            </w:r>
            <w:bookmarkEnd w:id="12"/>
          </w:p>
        </w:tc>
      </w:tr>
    </w:tbl>
    <w:p w14:paraId="54F9D7A5" w14:textId="77777777" w:rsidR="00626BEA" w:rsidRDefault="00626BEA" w:rsidP="00626BEA">
      <w:pPr>
        <w:rPr>
          <w:rFonts w:ascii="Calibri" w:hAnsi="Calibri"/>
        </w:rPr>
      </w:pPr>
    </w:p>
    <w:p w14:paraId="0FD2CA82" w14:textId="77777777" w:rsidR="00626BEA" w:rsidRDefault="00626BEA" w:rsidP="00626BEA">
      <w:pPr>
        <w:rPr>
          <w:rFonts w:ascii="Calibri" w:hAnsi="Calibri"/>
        </w:rPr>
      </w:pPr>
      <w:r>
        <w:rPr>
          <w:rFonts w:ascii="Calibri" w:hAnsi="Calibri"/>
          <w:noProof/>
          <w:lang w:val="et-EE" w:eastAsia="et-EE"/>
        </w:rPr>
        <w:drawing>
          <wp:inline distT="0" distB="0" distL="0" distR="0" wp14:anchorId="57E83A9B" wp14:editId="3E066C60">
            <wp:extent cx="4140200" cy="2792565"/>
            <wp:effectExtent l="0" t="0" r="0" b="8255"/>
            <wp:docPr id="26" name="Pilt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52693" cy="2800991"/>
                    </a:xfrm>
                    <a:prstGeom prst="rect">
                      <a:avLst/>
                    </a:prstGeom>
                    <a:noFill/>
                    <a:ln>
                      <a:noFill/>
                    </a:ln>
                  </pic:spPr>
                </pic:pic>
              </a:graphicData>
            </a:graphic>
          </wp:inline>
        </w:drawing>
      </w:r>
    </w:p>
    <w:p w14:paraId="24AF907B" w14:textId="77777777" w:rsidR="00626BEA" w:rsidRDefault="00626BEA" w:rsidP="00626BEA">
      <w:pPr>
        <w:rPr>
          <w:rFonts w:ascii="Calibri" w:hAnsi="Calibri"/>
        </w:rPr>
      </w:pPr>
    </w:p>
    <w:p w14:paraId="7E467B72" w14:textId="77777777" w:rsidR="00626BEA" w:rsidRPr="005E4807" w:rsidRDefault="00626BEA" w:rsidP="00626BEA">
      <w:pPr>
        <w:pStyle w:val="Caption"/>
        <w:rPr>
          <w:rFonts w:ascii="Calibri" w:hAnsi="Calibri" w:cs="Arial"/>
          <w:color w:val="00B050"/>
        </w:rPr>
      </w:pPr>
      <w:bookmarkStart w:id="13" w:name="_Toc463950075"/>
      <w:r w:rsidRPr="005E4807">
        <w:rPr>
          <w:rFonts w:ascii="Calibri" w:hAnsi="Calibri" w:cs="Arial"/>
          <w:color w:val="00B050"/>
        </w:rPr>
        <w:t xml:space="preserve">Figure </w:t>
      </w:r>
      <w:r w:rsidRPr="005E4807">
        <w:rPr>
          <w:rFonts w:ascii="Calibri" w:hAnsi="Calibri" w:cs="Arial"/>
          <w:color w:val="00B050"/>
        </w:rPr>
        <w:fldChar w:fldCharType="begin"/>
      </w:r>
      <w:r w:rsidRPr="005E4807">
        <w:rPr>
          <w:rFonts w:ascii="Calibri" w:hAnsi="Calibri" w:cs="Arial"/>
          <w:color w:val="00B050"/>
        </w:rPr>
        <w:instrText xml:space="preserve"> SEQ Figure \* ARABIC </w:instrText>
      </w:r>
      <w:r w:rsidRPr="005E4807">
        <w:rPr>
          <w:rFonts w:ascii="Calibri" w:hAnsi="Calibri" w:cs="Arial"/>
          <w:color w:val="00B050"/>
        </w:rPr>
        <w:fldChar w:fldCharType="separate"/>
      </w:r>
      <w:r w:rsidRPr="005E4807">
        <w:rPr>
          <w:rFonts w:ascii="Calibri" w:hAnsi="Calibri" w:cs="Arial"/>
          <w:color w:val="00B050"/>
        </w:rPr>
        <w:t>9</w:t>
      </w:r>
      <w:r w:rsidRPr="005E4807">
        <w:rPr>
          <w:rFonts w:ascii="Calibri" w:hAnsi="Calibri" w:cs="Arial"/>
          <w:color w:val="00B050"/>
        </w:rPr>
        <w:fldChar w:fldCharType="end"/>
      </w:r>
      <w:r w:rsidRPr="005E4807">
        <w:rPr>
          <w:rFonts w:ascii="Calibri" w:hAnsi="Calibri" w:cs="Arial"/>
          <w:color w:val="00B050"/>
        </w:rPr>
        <w:t>.</w:t>
      </w:r>
      <w:bookmarkEnd w:id="13"/>
      <w:r w:rsidRPr="005E4807">
        <w:rPr>
          <w:rFonts w:ascii="Calibri" w:hAnsi="Calibri" w:cs="Arial"/>
          <w:color w:val="00B050"/>
        </w:rPr>
        <w:t xml:space="preserve"> New lanterns for different sectors along with the old lantern for the main white sector</w:t>
      </w:r>
    </w:p>
    <w:sectPr w:rsidR="00626BEA" w:rsidRPr="005E4807" w:rsidSect="0082480E">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380B300" w14:textId="77777777" w:rsidR="00877C36" w:rsidRDefault="00877C36" w:rsidP="00362CD9">
      <w:r>
        <w:separator/>
      </w:r>
    </w:p>
    <w:p w14:paraId="1B5FDCF2" w14:textId="77777777" w:rsidR="00877C36" w:rsidRDefault="00877C36"/>
    <w:p w14:paraId="47ABF081" w14:textId="77777777" w:rsidR="00877C36" w:rsidRDefault="00877C36"/>
  </w:endnote>
  <w:endnote w:type="continuationSeparator" w:id="0">
    <w:p w14:paraId="00694D42" w14:textId="77777777" w:rsidR="00877C36" w:rsidRDefault="00877C36" w:rsidP="00362CD9">
      <w:r>
        <w:continuationSeparator/>
      </w:r>
    </w:p>
    <w:p w14:paraId="62C5A009" w14:textId="77777777" w:rsidR="00877C36" w:rsidRDefault="00877C36"/>
    <w:p w14:paraId="529968EA" w14:textId="77777777" w:rsidR="00877C36" w:rsidRDefault="00877C3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Bold">
    <w:altName w:val="Arial"/>
    <w:panose1 w:val="020B07040202020202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F0EF88" w14:textId="7C2BB12B" w:rsidR="004D4B1B" w:rsidRPr="00036B9E" w:rsidRDefault="00552D7D">
    <w:pPr>
      <w:pStyle w:val="Footer"/>
      <w:rPr>
        <w:rFonts w:ascii="Calibri" w:hAnsi="Calibri"/>
      </w:rPr>
    </w:pPr>
    <w:r w:rsidRPr="00552D7D">
      <w:rPr>
        <w:rFonts w:ascii="Calibri" w:hAnsi="Calibri"/>
      </w:rPr>
      <w:t>Addition to examples on using modern equipment on heritage lighthouses</w:t>
    </w:r>
    <w:r w:rsidR="004D4B1B" w:rsidRPr="00036B9E">
      <w:rPr>
        <w:rFonts w:ascii="Calibri" w:hAnsi="Calibri"/>
      </w:rPr>
      <w:tab/>
    </w:r>
    <w:r w:rsidR="004D4B1B" w:rsidRPr="00036B9E">
      <w:rPr>
        <w:rFonts w:ascii="Calibri" w:hAnsi="Calibri"/>
      </w:rPr>
      <w:fldChar w:fldCharType="begin"/>
    </w:r>
    <w:r w:rsidR="004D4B1B" w:rsidRPr="00036B9E">
      <w:rPr>
        <w:rFonts w:ascii="Calibri" w:hAnsi="Calibri"/>
      </w:rPr>
      <w:instrText xml:space="preserve"> PAGE   \* MERGEFORMAT </w:instrText>
    </w:r>
    <w:r w:rsidR="004D4B1B" w:rsidRPr="00036B9E">
      <w:rPr>
        <w:rFonts w:ascii="Calibri" w:hAnsi="Calibri"/>
      </w:rPr>
      <w:fldChar w:fldCharType="separate"/>
    </w:r>
    <w:r w:rsidR="005E4807">
      <w:rPr>
        <w:rFonts w:ascii="Calibri" w:hAnsi="Calibri"/>
        <w:noProof/>
      </w:rPr>
      <w:t>4</w:t>
    </w:r>
    <w:r w:rsidR="004D4B1B" w:rsidRPr="00036B9E">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61FC16" w14:textId="77777777" w:rsidR="00877C36" w:rsidRDefault="00877C36" w:rsidP="00362CD9">
      <w:r>
        <w:separator/>
      </w:r>
    </w:p>
    <w:p w14:paraId="041082C8" w14:textId="77777777" w:rsidR="00877C36" w:rsidRDefault="00877C36"/>
    <w:p w14:paraId="0875DB46" w14:textId="77777777" w:rsidR="00877C36" w:rsidRDefault="00877C36"/>
  </w:footnote>
  <w:footnote w:type="continuationSeparator" w:id="0">
    <w:p w14:paraId="703B79BC" w14:textId="77777777" w:rsidR="00877C36" w:rsidRDefault="00877C36" w:rsidP="00362CD9">
      <w:r>
        <w:continuationSeparator/>
      </w:r>
    </w:p>
    <w:p w14:paraId="34BA0C12" w14:textId="77777777" w:rsidR="00877C36" w:rsidRDefault="00877C36"/>
    <w:p w14:paraId="606DE23B" w14:textId="77777777" w:rsidR="00877C36" w:rsidRDefault="00877C36"/>
  </w:footnote>
  <w:footnote w:id="1">
    <w:p w14:paraId="741FE09C" w14:textId="56CC54BF" w:rsidR="004D4B1B" w:rsidRPr="007055E4" w:rsidRDefault="004D4B1B">
      <w:pPr>
        <w:pStyle w:val="FootnoteText"/>
        <w:rPr>
          <w:rFonts w:ascii="Calibri" w:hAnsi="Calibri"/>
          <w:lang w:val="en-US"/>
        </w:rPr>
      </w:pPr>
      <w:r w:rsidRPr="007055E4">
        <w:rPr>
          <w:rStyle w:val="FootnoteReference"/>
          <w:rFonts w:ascii="Calibri" w:hAnsi="Calibri"/>
        </w:rPr>
        <w:footnoteRef/>
      </w:r>
      <w:r w:rsidRPr="007055E4">
        <w:rPr>
          <w:rFonts w:ascii="Calibri" w:hAnsi="Calibri"/>
        </w:rPr>
        <w:t xml:space="preserve"> </w:t>
      </w:r>
      <w:r w:rsidRPr="007055E4">
        <w:rPr>
          <w:rFonts w:ascii="Calibri" w:hAnsi="Calibri"/>
          <w:sz w:val="16"/>
          <w:szCs w:val="16"/>
        </w:rPr>
        <w:t>Input document number, to be assigned by the Committee Secretary</w:t>
      </w:r>
    </w:p>
  </w:footnote>
  <w:footnote w:id="2">
    <w:p w14:paraId="13DFA22D" w14:textId="26B6D68D" w:rsidR="004D4B1B" w:rsidRPr="00037DF4" w:rsidRDefault="004D4B1B" w:rsidP="007055E4">
      <w:pPr>
        <w:pStyle w:val="FootnoteText"/>
        <w:ind w:left="113" w:hanging="113"/>
      </w:pPr>
      <w:r w:rsidRPr="007055E4">
        <w:rPr>
          <w:rStyle w:val="FootnoteReference"/>
          <w:rFonts w:ascii="Calibri" w:hAnsi="Calibri"/>
        </w:rPr>
        <w:footnoteRef/>
      </w:r>
      <w:r w:rsidRPr="007055E4">
        <w:rPr>
          <w:rFonts w:ascii="Calibri" w:hAnsi="Calibri"/>
        </w:rPr>
        <w:t xml:space="preserve"> </w:t>
      </w:r>
      <w:r w:rsidRPr="007055E4">
        <w:rPr>
          <w:rFonts w:ascii="Calibri" w:hAnsi="Calibri"/>
          <w:sz w:val="16"/>
          <w:szCs w:val="16"/>
        </w:rPr>
        <w:t xml:space="preserve">Input papers should be assigned to a work task as listed in the </w:t>
      </w:r>
      <w:r>
        <w:rPr>
          <w:rFonts w:ascii="Calibri" w:hAnsi="Calibri"/>
          <w:sz w:val="16"/>
          <w:szCs w:val="16"/>
        </w:rPr>
        <w:t xml:space="preserve">Committee work plan which is available </w:t>
      </w:r>
      <w:proofErr w:type="gramStart"/>
      <w:r>
        <w:rPr>
          <w:rFonts w:ascii="Calibri" w:hAnsi="Calibri"/>
          <w:sz w:val="16"/>
          <w:szCs w:val="16"/>
        </w:rPr>
        <w:t>in  input</w:t>
      </w:r>
      <w:proofErr w:type="gramEnd"/>
      <w:r>
        <w:rPr>
          <w:rFonts w:ascii="Calibri" w:hAnsi="Calibri"/>
          <w:sz w:val="16"/>
          <w:szCs w:val="16"/>
        </w:rPr>
        <w:t xml:space="preserve"> papers</w:t>
      </w:r>
      <w:r w:rsidRPr="007055E4">
        <w:rPr>
          <w:rFonts w:ascii="Calibri" w:hAnsi="Calibri"/>
          <w:sz w:val="16"/>
          <w:szCs w:val="16"/>
        </w:rPr>
        <w:t>.</w:t>
      </w:r>
      <w:r w:rsidRPr="007055E4">
        <w:rPr>
          <w:rFonts w:ascii="Calibri" w:hAnsi="Calibri"/>
        </w:rPr>
        <w:t xml:space="preserve"> </w:t>
      </w:r>
      <w:r w:rsidRPr="007055E4">
        <w:rPr>
          <w:rFonts w:ascii="Calibri" w:hAnsi="Calibri"/>
          <w:sz w:val="16"/>
          <w:szCs w:val="16"/>
        </w:rPr>
        <w:t>Leave open if uncertain</w:t>
      </w:r>
      <w:r>
        <w:rPr>
          <w:rFonts w:ascii="Calibri" w:hAnsi="Calibri"/>
          <w:sz w:val="16"/>
          <w:szCs w:val="16"/>
        </w:rPr>
        <w:t xml:space="preserve"> but consider how the paper is to be processed if not relevant to a work task</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2A8989" w14:textId="3F824E7C" w:rsidR="004D4B1B" w:rsidRDefault="00877C36">
    <w:pPr>
      <w:pStyle w:val="Header"/>
    </w:pPr>
    <w:r>
      <w:rPr>
        <w:noProof/>
      </w:rPr>
      <w:pict w14:anchorId="2DF2325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7" o:spid="_x0000_s2050" type="#_x0000_t136" style="position:absolute;margin-left:0;margin-top:0;width:623.85pt;height:65.65pt;rotation:315;z-index:-251655168;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C8CA51" w14:textId="06DE82EB" w:rsidR="004D4B1B" w:rsidRDefault="004D4B1B" w:rsidP="007A395D">
    <w:pPr>
      <w:pStyle w:val="Header"/>
      <w:jc w:val="right"/>
    </w:pPr>
    <w:r>
      <w:rPr>
        <w:noProof/>
        <w:lang w:val="et-EE" w:eastAsia="et-EE"/>
      </w:rPr>
      <w:drawing>
        <wp:anchor distT="0" distB="0" distL="114300" distR="114300" simplePos="0" relativeHeight="251665408" behindDoc="0" locked="0" layoutInCell="1" allowOverlap="1" wp14:anchorId="1057C1DB" wp14:editId="6FB8B806">
          <wp:simplePos x="0" y="0"/>
          <wp:positionH relativeFrom="column">
            <wp:posOffset>5447030</wp:posOffset>
          </wp:positionH>
          <wp:positionV relativeFrom="paragraph">
            <wp:posOffset>-427990</wp:posOffset>
          </wp:positionV>
          <wp:extent cx="574675" cy="560070"/>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rsidR="00877C36">
      <w:rPr>
        <w:noProof/>
      </w:rPr>
      <w:pict w14:anchorId="2DE7C70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8" o:spid="_x0000_s2051" type="#_x0000_t136" style="position:absolute;left:0;text-align:left;margin-left:0;margin-top:0;width:623.85pt;height:65.65pt;rotation:315;z-index:-251653120;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86C0F" w14:textId="7F704D96" w:rsidR="004D4B1B" w:rsidRDefault="004D4B1B" w:rsidP="007A395D">
    <w:pPr>
      <w:pStyle w:val="Header"/>
      <w:jc w:val="center"/>
    </w:pPr>
    <w:r>
      <w:rPr>
        <w:noProof/>
        <w:lang w:val="et-EE" w:eastAsia="et-EE"/>
      </w:rPr>
      <w:drawing>
        <wp:anchor distT="0" distB="0" distL="114300" distR="114300" simplePos="0" relativeHeight="251658240" behindDoc="0" locked="0" layoutInCell="1" allowOverlap="1" wp14:anchorId="45EB1AFA" wp14:editId="3AB507A9">
          <wp:simplePos x="0" y="0"/>
          <wp:positionH relativeFrom="column">
            <wp:posOffset>2523172</wp:posOffset>
          </wp:positionH>
          <wp:positionV relativeFrom="paragraph">
            <wp:posOffset>-405130</wp:posOffset>
          </wp:positionV>
          <wp:extent cx="852713" cy="831071"/>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4D4B1B" w:rsidRDefault="004D4B1B" w:rsidP="007A395D">
    <w:pPr>
      <w:pStyle w:val="Header"/>
      <w:jc w:val="center"/>
    </w:pPr>
  </w:p>
  <w:p w14:paraId="43F3C4F1" w14:textId="7155479D" w:rsidR="004D4B1B" w:rsidRDefault="00877C36" w:rsidP="007A395D">
    <w:pPr>
      <w:pStyle w:val="Header"/>
      <w:jc w:val="center"/>
    </w:pPr>
    <w:r>
      <w:rPr>
        <w:noProof/>
      </w:rPr>
      <w:pict w14:anchorId="03ED84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6" o:spid="_x0000_s2049" type="#_x0000_t136" style="position:absolute;left:0;text-align:left;margin-left:0;margin-top:0;width:623.85pt;height:65.65pt;rotation:315;z-index:-251657216;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6B700072"/>
    <w:lvl w:ilvl="0">
      <w:start w:val="1"/>
      <w:numFmt w:val="lowerRoman"/>
      <w:lvlText w:val="%1)"/>
      <w:lvlJc w:val="left"/>
      <w:pPr>
        <w:tabs>
          <w:tab w:val="num" w:pos="720"/>
        </w:tabs>
        <w:ind w:left="720" w:hanging="360"/>
      </w:pPr>
      <w:rPr>
        <w:rFonts w:hint="default"/>
      </w:rPr>
    </w:lvl>
  </w:abstractNum>
  <w:abstractNum w:abstractNumId="1" w15:restartNumberingAfterBreak="0">
    <w:nsid w:val="FFFFFF88"/>
    <w:multiLevelType w:val="singleLevel"/>
    <w:tmpl w:val="D4CAF136"/>
    <w:lvl w:ilvl="0">
      <w:start w:val="1"/>
      <w:numFmt w:val="lowerLetter"/>
      <w:lvlText w:val="%1)"/>
      <w:lvlJc w:val="left"/>
      <w:pPr>
        <w:tabs>
          <w:tab w:val="num" w:pos="360"/>
        </w:tabs>
        <w:ind w:left="360" w:hanging="360"/>
      </w:pPr>
    </w:lvl>
  </w:abstractNum>
  <w:abstractNum w:abstractNumId="2" w15:restartNumberingAfterBreak="0">
    <w:nsid w:val="03A21C71"/>
    <w:multiLevelType w:val="hybridMultilevel"/>
    <w:tmpl w:val="12CA40AE"/>
    <w:lvl w:ilvl="0" w:tplc="9F9A4FC8">
      <w:start w:val="1"/>
      <w:numFmt w:val="decimal"/>
      <w:lvlText w:val="APPENDIX %1"/>
      <w:lvlJc w:val="left"/>
      <w:pPr>
        <w:ind w:left="1701" w:hanging="1701"/>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67C776D"/>
    <w:multiLevelType w:val="multilevel"/>
    <w:tmpl w:val="575A8BD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1.%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4"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CD61877"/>
    <w:multiLevelType w:val="hybridMultilevel"/>
    <w:tmpl w:val="A18E6BA8"/>
    <w:lvl w:ilvl="0" w:tplc="C9BA93BC">
      <w:start w:val="1"/>
      <w:numFmt w:val="decimal"/>
      <w:pStyle w:val="Annex"/>
      <w:lvlText w:val="ANNEX %1"/>
      <w:lvlJc w:val="left"/>
      <w:pPr>
        <w:ind w:left="1080" w:hanging="360"/>
      </w:pPr>
      <w:rPr>
        <w:rFonts w:hint="default"/>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6" w15:restartNumberingAfterBreak="0">
    <w:nsid w:val="0E4A7213"/>
    <w:multiLevelType w:val="hybridMultilevel"/>
    <w:tmpl w:val="0E3C5B08"/>
    <w:lvl w:ilvl="0" w:tplc="6FA0EFA4">
      <w:start w:val="1"/>
      <w:numFmt w:val="decimal"/>
      <w:pStyle w:val="Appendix"/>
      <w:lvlText w:val="APPENDIX %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7" w15:restartNumberingAfterBreak="0">
    <w:nsid w:val="19C37E91"/>
    <w:multiLevelType w:val="multilevel"/>
    <w:tmpl w:val="80A0E0E0"/>
    <w:lvl w:ilvl="0">
      <w:start w:val="1"/>
      <w:numFmt w:val="decimal"/>
      <w:lvlText w:val="%1"/>
      <w:lvlJc w:val="left"/>
      <w:pPr>
        <w:tabs>
          <w:tab w:val="num" w:pos="567"/>
        </w:tabs>
        <w:ind w:left="567" w:hanging="567"/>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15:restartNumberingAfterBreak="0">
    <w:nsid w:val="1E7E01D9"/>
    <w:multiLevelType w:val="multilevel"/>
    <w:tmpl w:val="86F60D0E"/>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15:restartNumberingAfterBreak="0">
    <w:nsid w:val="20674FE9"/>
    <w:multiLevelType w:val="multilevel"/>
    <w:tmpl w:val="2C88A404"/>
    <w:lvl w:ilvl="0">
      <w:start w:val="1"/>
      <w:numFmt w:val="decimal"/>
      <w:lvlText w:val="Agenda Item %1"/>
      <w:lvlJc w:val="left"/>
      <w:pPr>
        <w:tabs>
          <w:tab w:val="num" w:pos="567"/>
        </w:tabs>
        <w:ind w:left="567" w:hanging="567"/>
      </w:pPr>
      <w:rPr>
        <w:rFonts w:ascii="Arial" w:hAnsi="Arial" w:hint="default"/>
        <w:b/>
        <w:i w:val="0"/>
        <w:sz w:val="24"/>
        <w:szCs w:val="24"/>
      </w:rPr>
    </w:lvl>
    <w:lvl w:ilvl="1">
      <w:start w:val="1"/>
      <w:numFmt w:val="decimal"/>
      <w:lvlText w:val="%1.%2"/>
      <w:lvlJc w:val="left"/>
      <w:pPr>
        <w:tabs>
          <w:tab w:val="num" w:pos="1419"/>
        </w:tabs>
        <w:ind w:left="1419" w:hanging="851"/>
      </w:pPr>
      <w:rPr>
        <w:rFonts w:hint="default"/>
        <w:color w:val="auto"/>
      </w:rPr>
    </w:lvl>
    <w:lvl w:ilvl="2">
      <w:start w:val="1"/>
      <w:numFmt w:val="decimal"/>
      <w:lvlText w:val="%1.%2.%3"/>
      <w:lvlJc w:val="left"/>
      <w:pPr>
        <w:tabs>
          <w:tab w:val="num" w:pos="2268"/>
        </w:tabs>
        <w:ind w:left="2268" w:hanging="850"/>
      </w:pPr>
      <w:rPr>
        <w:rFonts w:hint="default"/>
        <w:color w:val="auto"/>
      </w:rPr>
    </w:lvl>
    <w:lvl w:ilvl="3">
      <w:start w:val="1"/>
      <w:numFmt w:val="decimal"/>
      <w:lvlText w:val="%1.%3.%2.%4."/>
      <w:lvlJc w:val="left"/>
      <w:pPr>
        <w:tabs>
          <w:tab w:val="num" w:pos="3119"/>
        </w:tabs>
        <w:ind w:left="3119" w:hanging="851"/>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0"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1" w15:restartNumberingAfterBreak="0">
    <w:nsid w:val="288956DA"/>
    <w:multiLevelType w:val="multilevel"/>
    <w:tmpl w:val="D8EEB69E"/>
    <w:lvl w:ilvl="0">
      <w:start w:val="1"/>
      <w:numFmt w:val="decimal"/>
      <w:lvlText w:val="Agenda item %1"/>
      <w:lvlJc w:val="left"/>
      <w:pPr>
        <w:tabs>
          <w:tab w:val="num" w:pos="2268"/>
        </w:tabs>
        <w:ind w:left="2268" w:hanging="2268"/>
      </w:pPr>
      <w:rPr>
        <w:rFonts w:ascii="Arial Bold" w:hAnsi="Arial Bold" w:hint="default"/>
        <w:b/>
        <w:i w:val="0"/>
        <w:sz w:val="24"/>
      </w:rPr>
    </w:lvl>
    <w:lvl w:ilvl="1">
      <w:start w:val="1"/>
      <w:numFmt w:val="decimal"/>
      <w:lvlText w:val="Agenda item %1.%2"/>
      <w:lvlJc w:val="left"/>
      <w:pPr>
        <w:tabs>
          <w:tab w:val="num" w:pos="1985"/>
        </w:tabs>
        <w:ind w:left="1985" w:hanging="1985"/>
      </w:pPr>
      <w:rPr>
        <w:rFonts w:ascii="Arial" w:hAnsi="Arial" w:hint="default"/>
        <w:b w:val="0"/>
        <w:i w:val="0"/>
        <w:sz w:val="22"/>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391E0521"/>
    <w:multiLevelType w:val="multilevel"/>
    <w:tmpl w:val="B464F078"/>
    <w:lvl w:ilvl="0">
      <w:start w:val="1"/>
      <w:numFmt w:val="decimal"/>
      <w:lvlText w:val="%1."/>
      <w:lvlJc w:val="left"/>
      <w:pPr>
        <w:tabs>
          <w:tab w:val="num" w:pos="720"/>
        </w:tabs>
        <w:ind w:left="720" w:hanging="360"/>
      </w:pPr>
      <w:rPr>
        <w:rFonts w:cs="Times New Roman"/>
      </w:rPr>
    </w:lvl>
    <w:lvl w:ilvl="1">
      <w:start w:val="1"/>
      <w:numFmt w:val="decimal"/>
      <w:isLgl/>
      <w:lvlText w:val="%1.%2"/>
      <w:lvlJc w:val="left"/>
      <w:pPr>
        <w:tabs>
          <w:tab w:val="num" w:pos="840"/>
        </w:tabs>
        <w:ind w:left="840" w:hanging="48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14" w15:restartNumberingAfterBreak="0">
    <w:nsid w:val="3E6B4F5D"/>
    <w:multiLevelType w:val="hybridMultilevel"/>
    <w:tmpl w:val="4596215A"/>
    <w:lvl w:ilvl="0" w:tplc="BEA8DC80">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15" w15:restartNumberingAfterBreak="0">
    <w:nsid w:val="40B4709F"/>
    <w:multiLevelType w:val="hybridMultilevel"/>
    <w:tmpl w:val="FB6280EA"/>
    <w:lvl w:ilvl="0" w:tplc="F00A79E2">
      <w:start w:val="1"/>
      <w:numFmt w:val="decimal"/>
      <w:lvlText w:val="%1)"/>
      <w:lvlJc w:val="left"/>
      <w:pPr>
        <w:ind w:left="720" w:hanging="360"/>
      </w:pPr>
      <w:rPr>
        <w:rFonts w:hint="default"/>
        <w:vertAlign w:val="superscrip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44041789"/>
    <w:multiLevelType w:val="multilevel"/>
    <w:tmpl w:val="B1B61DA8"/>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15:restartNumberingAfterBreak="0">
    <w:nsid w:val="4A8C31DD"/>
    <w:multiLevelType w:val="hybridMultilevel"/>
    <w:tmpl w:val="96FA7F2A"/>
    <w:lvl w:ilvl="0" w:tplc="156C502E">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20" w15:restartNumberingAfterBreak="0">
    <w:nsid w:val="4BC63137"/>
    <w:multiLevelType w:val="hybridMultilevel"/>
    <w:tmpl w:val="09CA0DE6"/>
    <w:lvl w:ilvl="0" w:tplc="7ED42558">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21" w15:restartNumberingAfterBreak="0">
    <w:nsid w:val="4EEC6DE5"/>
    <w:multiLevelType w:val="hybridMultilevel"/>
    <w:tmpl w:val="B5D2CD3A"/>
    <w:lvl w:ilvl="0" w:tplc="5234F282">
      <w:start w:val="1"/>
      <w:numFmt w:val="decimal"/>
      <w:lvlText w:val="Working Group %1"/>
      <w:lvlJc w:val="left"/>
      <w:pPr>
        <w:ind w:left="360" w:hanging="360"/>
      </w:pPr>
      <w:rPr>
        <w:rFonts w:ascii="Arial" w:hAnsi="Arial"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1B55D23"/>
    <w:multiLevelType w:val="multilevel"/>
    <w:tmpl w:val="7722CFAE"/>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3" w15:restartNumberingAfterBreak="0">
    <w:nsid w:val="58B023C7"/>
    <w:multiLevelType w:val="multilevel"/>
    <w:tmpl w:val="D770972C"/>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2.%3.%1"/>
      <w:lvlJc w:val="left"/>
      <w:pPr>
        <w:tabs>
          <w:tab w:val="num" w:pos="1985"/>
        </w:tabs>
        <w:ind w:left="1985" w:hanging="851"/>
      </w:pPr>
      <w:rPr>
        <w:rFonts w:hint="default"/>
      </w:rPr>
    </w:lvl>
    <w:lvl w:ilvl="3">
      <w:start w:val="1"/>
      <w:numFmt w:val="decimal"/>
      <w:lvlText w:val="(%4)"/>
      <w:lvlJc w:val="left"/>
      <w:pPr>
        <w:ind w:left="2007" w:hanging="360"/>
      </w:pPr>
      <w:rPr>
        <w:rFonts w:hint="default"/>
      </w:rPr>
    </w:lvl>
    <w:lvl w:ilvl="4">
      <w:start w:val="1"/>
      <w:numFmt w:val="lowerLetter"/>
      <w:lvlText w:val="(%5)"/>
      <w:lvlJc w:val="left"/>
      <w:pPr>
        <w:ind w:left="2367" w:hanging="360"/>
      </w:pPr>
      <w:rPr>
        <w:rFonts w:hint="default"/>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24" w15:restartNumberingAfterBreak="0">
    <w:nsid w:val="59443DCB"/>
    <w:multiLevelType w:val="hybridMultilevel"/>
    <w:tmpl w:val="84681E7E"/>
    <w:lvl w:ilvl="0" w:tplc="293EAF30">
      <w:start w:val="1"/>
      <w:numFmt w:val="decimal"/>
      <w:lvlText w:val="ANNEX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558C"/>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5" w15:restartNumberingAfterBreak="0">
    <w:nsid w:val="60585238"/>
    <w:multiLevelType w:val="multilevel"/>
    <w:tmpl w:val="4A68C5FE"/>
    <w:lvl w:ilvl="0">
      <w:start w:val="1"/>
      <w:numFmt w:val="decimal"/>
      <w:lvlText w:val="ANNEX %1"/>
      <w:lvlJc w:val="left"/>
      <w:pPr>
        <w:ind w:left="360" w:hanging="360"/>
      </w:pPr>
      <w:rPr>
        <w:rFonts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15:restartNumberingAfterBreak="0">
    <w:nsid w:val="634C1CBF"/>
    <w:multiLevelType w:val="singleLevel"/>
    <w:tmpl w:val="DED8B7D0"/>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7"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15:restartNumberingAfterBreak="0">
    <w:nsid w:val="73DA33D8"/>
    <w:multiLevelType w:val="hybridMultilevel"/>
    <w:tmpl w:val="4232E4F4"/>
    <w:lvl w:ilvl="0" w:tplc="DE3E8DF8">
      <w:start w:val="1"/>
      <w:numFmt w:val="decimal"/>
      <w:pStyle w:val="Heading1"/>
      <w:lvlText w:val="%1"/>
      <w:lvlJc w:val="center"/>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9" w15:restartNumberingAfterBreak="0">
    <w:nsid w:val="78BA4B1E"/>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num w:numId="1">
    <w:abstractNumId w:val="1"/>
  </w:num>
  <w:num w:numId="2">
    <w:abstractNumId w:val="0"/>
  </w:num>
  <w:num w:numId="3">
    <w:abstractNumId w:val="9"/>
  </w:num>
  <w:num w:numId="4">
    <w:abstractNumId w:val="25"/>
  </w:num>
  <w:num w:numId="5">
    <w:abstractNumId w:val="18"/>
  </w:num>
  <w:num w:numId="6">
    <w:abstractNumId w:val="4"/>
  </w:num>
  <w:num w:numId="7">
    <w:abstractNumId w:val="27"/>
  </w:num>
  <w:num w:numId="8">
    <w:abstractNumId w:val="12"/>
  </w:num>
  <w:num w:numId="9">
    <w:abstractNumId w:val="10"/>
  </w:num>
  <w:num w:numId="10">
    <w:abstractNumId w:val="20"/>
  </w:num>
  <w:num w:numId="11">
    <w:abstractNumId w:val="19"/>
  </w:num>
  <w:num w:numId="12">
    <w:abstractNumId w:val="17"/>
  </w:num>
  <w:num w:numId="13">
    <w:abstractNumId w:val="26"/>
  </w:num>
  <w:num w:numId="14">
    <w:abstractNumId w:val="7"/>
  </w:num>
  <w:num w:numId="15">
    <w:abstractNumId w:val="29"/>
  </w:num>
  <w:num w:numId="16">
    <w:abstractNumId w:val="16"/>
  </w:num>
  <w:num w:numId="17">
    <w:abstractNumId w:val="8"/>
  </w:num>
  <w:num w:numId="18">
    <w:abstractNumId w:val="22"/>
  </w:num>
  <w:num w:numId="19">
    <w:abstractNumId w:val="16"/>
  </w:num>
  <w:num w:numId="20">
    <w:abstractNumId w:val="16"/>
  </w:num>
  <w:num w:numId="21">
    <w:abstractNumId w:val="16"/>
  </w:num>
  <w:num w:numId="22">
    <w:abstractNumId w:val="16"/>
  </w:num>
  <w:num w:numId="23">
    <w:abstractNumId w:val="23"/>
  </w:num>
  <w:num w:numId="24">
    <w:abstractNumId w:val="3"/>
  </w:num>
  <w:num w:numId="25">
    <w:abstractNumId w:val="3"/>
  </w:num>
  <w:num w:numId="26">
    <w:abstractNumId w:val="3"/>
  </w:num>
  <w:num w:numId="27">
    <w:abstractNumId w:val="11"/>
  </w:num>
  <w:num w:numId="28">
    <w:abstractNumId w:val="11"/>
  </w:num>
  <w:num w:numId="29">
    <w:abstractNumId w:val="11"/>
  </w:num>
  <w:num w:numId="30">
    <w:abstractNumId w:val="11"/>
  </w:num>
  <w:num w:numId="31">
    <w:abstractNumId w:val="11"/>
  </w:num>
  <w:num w:numId="32">
    <w:abstractNumId w:val="11"/>
  </w:num>
  <w:num w:numId="33">
    <w:abstractNumId w:val="21"/>
  </w:num>
  <w:num w:numId="34">
    <w:abstractNumId w:val="21"/>
  </w:num>
  <w:num w:numId="35">
    <w:abstractNumId w:val="21"/>
  </w:num>
  <w:num w:numId="36">
    <w:abstractNumId w:val="14"/>
  </w:num>
  <w:num w:numId="37">
    <w:abstractNumId w:val="7"/>
  </w:num>
  <w:num w:numId="38">
    <w:abstractNumId w:val="17"/>
  </w:num>
  <w:num w:numId="3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
  </w:num>
  <w:num w:numId="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
  </w:num>
  <w:num w:numId="44">
    <w:abstractNumId w:val="15"/>
  </w:num>
  <w:num w:numId="45">
    <w:abstractNumId w:val="24"/>
  </w:num>
  <w:num w:numId="46">
    <w:abstractNumId w:val="28"/>
  </w:num>
  <w:num w:numId="47">
    <w:abstractNumId w:val="5"/>
  </w:num>
  <w:num w:numId="48">
    <w:abstractNumId w:val="6"/>
  </w:num>
  <w:num w:numId="49">
    <w:abstractNumId w:val="1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20"/>
  <w:hyphenationZone w:val="425"/>
  <w:drawingGridHorizontalSpacing w:val="120"/>
  <w:displayHorizontalDrawingGridEvery w:val="2"/>
  <w:displayVertic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674"/>
    <w:rsid w:val="000005D3"/>
    <w:rsid w:val="000049D8"/>
    <w:rsid w:val="00036B9E"/>
    <w:rsid w:val="00037DF4"/>
    <w:rsid w:val="0004700E"/>
    <w:rsid w:val="00047287"/>
    <w:rsid w:val="00070C13"/>
    <w:rsid w:val="000715C9"/>
    <w:rsid w:val="00084F33"/>
    <w:rsid w:val="000A77A7"/>
    <w:rsid w:val="000B1707"/>
    <w:rsid w:val="000C1B3E"/>
    <w:rsid w:val="0010585B"/>
    <w:rsid w:val="00110AE7"/>
    <w:rsid w:val="00127DB0"/>
    <w:rsid w:val="00137240"/>
    <w:rsid w:val="00177F4D"/>
    <w:rsid w:val="00180DDA"/>
    <w:rsid w:val="001B2A2D"/>
    <w:rsid w:val="001B737D"/>
    <w:rsid w:val="001C44A3"/>
    <w:rsid w:val="001C7BE2"/>
    <w:rsid w:val="001E0E15"/>
    <w:rsid w:val="001F528A"/>
    <w:rsid w:val="001F704E"/>
    <w:rsid w:val="00201722"/>
    <w:rsid w:val="002125B0"/>
    <w:rsid w:val="00243228"/>
    <w:rsid w:val="00251483"/>
    <w:rsid w:val="00255CAA"/>
    <w:rsid w:val="002608E2"/>
    <w:rsid w:val="00264305"/>
    <w:rsid w:val="00265CED"/>
    <w:rsid w:val="002A0346"/>
    <w:rsid w:val="002A4487"/>
    <w:rsid w:val="002B49E9"/>
    <w:rsid w:val="002C632E"/>
    <w:rsid w:val="002D3E8B"/>
    <w:rsid w:val="002D4575"/>
    <w:rsid w:val="002D5C0C"/>
    <w:rsid w:val="002E03D1"/>
    <w:rsid w:val="002E6B74"/>
    <w:rsid w:val="002E6FCA"/>
    <w:rsid w:val="002F59C3"/>
    <w:rsid w:val="003336CC"/>
    <w:rsid w:val="00356CD0"/>
    <w:rsid w:val="00362CD9"/>
    <w:rsid w:val="003761CA"/>
    <w:rsid w:val="00380DAF"/>
    <w:rsid w:val="003972CE"/>
    <w:rsid w:val="003B28F5"/>
    <w:rsid w:val="003B7B7D"/>
    <w:rsid w:val="003C54CB"/>
    <w:rsid w:val="003C7A2A"/>
    <w:rsid w:val="003D2DC1"/>
    <w:rsid w:val="003D69D0"/>
    <w:rsid w:val="003F2918"/>
    <w:rsid w:val="003F430E"/>
    <w:rsid w:val="0041088C"/>
    <w:rsid w:val="00420A38"/>
    <w:rsid w:val="00420E97"/>
    <w:rsid w:val="004269D4"/>
    <w:rsid w:val="00431B19"/>
    <w:rsid w:val="004520B3"/>
    <w:rsid w:val="004661AD"/>
    <w:rsid w:val="004737B9"/>
    <w:rsid w:val="004C2551"/>
    <w:rsid w:val="004D1D85"/>
    <w:rsid w:val="004D3C3A"/>
    <w:rsid w:val="004D4B1B"/>
    <w:rsid w:val="004E1CD1"/>
    <w:rsid w:val="005107EB"/>
    <w:rsid w:val="00521345"/>
    <w:rsid w:val="00526DF0"/>
    <w:rsid w:val="00545CC4"/>
    <w:rsid w:val="00551FFF"/>
    <w:rsid w:val="00552D7D"/>
    <w:rsid w:val="005607A2"/>
    <w:rsid w:val="005622DA"/>
    <w:rsid w:val="0057198B"/>
    <w:rsid w:val="00573CFE"/>
    <w:rsid w:val="005969F2"/>
    <w:rsid w:val="00597FAE"/>
    <w:rsid w:val="005B32A3"/>
    <w:rsid w:val="005B7A6E"/>
    <w:rsid w:val="005C0D44"/>
    <w:rsid w:val="005C566C"/>
    <w:rsid w:val="005C7E69"/>
    <w:rsid w:val="005D4961"/>
    <w:rsid w:val="005E262D"/>
    <w:rsid w:val="005E4807"/>
    <w:rsid w:val="005F23D3"/>
    <w:rsid w:val="005F7E20"/>
    <w:rsid w:val="00605E43"/>
    <w:rsid w:val="006153BB"/>
    <w:rsid w:val="00626BEA"/>
    <w:rsid w:val="00650B5D"/>
    <w:rsid w:val="006652C3"/>
    <w:rsid w:val="00677FAA"/>
    <w:rsid w:val="00681DFF"/>
    <w:rsid w:val="00691FD0"/>
    <w:rsid w:val="00692148"/>
    <w:rsid w:val="006A1A1E"/>
    <w:rsid w:val="006A35F1"/>
    <w:rsid w:val="006A7E45"/>
    <w:rsid w:val="006C5948"/>
    <w:rsid w:val="006F2A74"/>
    <w:rsid w:val="006F4F07"/>
    <w:rsid w:val="007055E4"/>
    <w:rsid w:val="007118F5"/>
    <w:rsid w:val="00712AA4"/>
    <w:rsid w:val="007146C4"/>
    <w:rsid w:val="00721AA1"/>
    <w:rsid w:val="00724B67"/>
    <w:rsid w:val="007547F8"/>
    <w:rsid w:val="00765622"/>
    <w:rsid w:val="00770B6C"/>
    <w:rsid w:val="00783FEA"/>
    <w:rsid w:val="007A395D"/>
    <w:rsid w:val="007C346C"/>
    <w:rsid w:val="007D7171"/>
    <w:rsid w:val="007E09BC"/>
    <w:rsid w:val="0080294B"/>
    <w:rsid w:val="0082480E"/>
    <w:rsid w:val="008456CE"/>
    <w:rsid w:val="00850293"/>
    <w:rsid w:val="00851373"/>
    <w:rsid w:val="00851BA6"/>
    <w:rsid w:val="0085654D"/>
    <w:rsid w:val="00860D67"/>
    <w:rsid w:val="00861160"/>
    <w:rsid w:val="0086654F"/>
    <w:rsid w:val="00875CB4"/>
    <w:rsid w:val="00877C36"/>
    <w:rsid w:val="008A356F"/>
    <w:rsid w:val="008A4653"/>
    <w:rsid w:val="008A4717"/>
    <w:rsid w:val="008A50CC"/>
    <w:rsid w:val="008B71A4"/>
    <w:rsid w:val="008C0003"/>
    <w:rsid w:val="008D1694"/>
    <w:rsid w:val="008D4339"/>
    <w:rsid w:val="008D79CB"/>
    <w:rsid w:val="008F07BC"/>
    <w:rsid w:val="009165C0"/>
    <w:rsid w:val="0092692B"/>
    <w:rsid w:val="0093354F"/>
    <w:rsid w:val="00943E9C"/>
    <w:rsid w:val="00945C7B"/>
    <w:rsid w:val="00953F4D"/>
    <w:rsid w:val="00960BB8"/>
    <w:rsid w:val="00964F5C"/>
    <w:rsid w:val="009831C0"/>
    <w:rsid w:val="0099161D"/>
    <w:rsid w:val="009B5263"/>
    <w:rsid w:val="00A0389B"/>
    <w:rsid w:val="00A33AE9"/>
    <w:rsid w:val="00A35999"/>
    <w:rsid w:val="00A446C9"/>
    <w:rsid w:val="00A635D6"/>
    <w:rsid w:val="00A8553A"/>
    <w:rsid w:val="00A930C1"/>
    <w:rsid w:val="00A93AED"/>
    <w:rsid w:val="00AE1319"/>
    <w:rsid w:val="00AE144D"/>
    <w:rsid w:val="00AE34BB"/>
    <w:rsid w:val="00B01E0F"/>
    <w:rsid w:val="00B226F2"/>
    <w:rsid w:val="00B274DF"/>
    <w:rsid w:val="00B56BDF"/>
    <w:rsid w:val="00B65812"/>
    <w:rsid w:val="00B85CD6"/>
    <w:rsid w:val="00B90A27"/>
    <w:rsid w:val="00B9554D"/>
    <w:rsid w:val="00BB2B9F"/>
    <w:rsid w:val="00BB3431"/>
    <w:rsid w:val="00BB7D9E"/>
    <w:rsid w:val="00BC2334"/>
    <w:rsid w:val="00BD3CB8"/>
    <w:rsid w:val="00BD4E6F"/>
    <w:rsid w:val="00BF32F0"/>
    <w:rsid w:val="00BF4DCE"/>
    <w:rsid w:val="00C05CE5"/>
    <w:rsid w:val="00C6171E"/>
    <w:rsid w:val="00CA6F2C"/>
    <w:rsid w:val="00CB2787"/>
    <w:rsid w:val="00CC2DCC"/>
    <w:rsid w:val="00CF1871"/>
    <w:rsid w:val="00D019CE"/>
    <w:rsid w:val="00D1133E"/>
    <w:rsid w:val="00D17A34"/>
    <w:rsid w:val="00D26628"/>
    <w:rsid w:val="00D332B3"/>
    <w:rsid w:val="00D55207"/>
    <w:rsid w:val="00D55B61"/>
    <w:rsid w:val="00D81801"/>
    <w:rsid w:val="00D92B45"/>
    <w:rsid w:val="00D95962"/>
    <w:rsid w:val="00DC389B"/>
    <w:rsid w:val="00DE2FEE"/>
    <w:rsid w:val="00E00BE9"/>
    <w:rsid w:val="00E22A11"/>
    <w:rsid w:val="00E22FD9"/>
    <w:rsid w:val="00E26DE6"/>
    <w:rsid w:val="00E31E5C"/>
    <w:rsid w:val="00E44DD2"/>
    <w:rsid w:val="00E558C3"/>
    <w:rsid w:val="00E55927"/>
    <w:rsid w:val="00E55BC2"/>
    <w:rsid w:val="00E86CDD"/>
    <w:rsid w:val="00E912A6"/>
    <w:rsid w:val="00E97303"/>
    <w:rsid w:val="00EA4844"/>
    <w:rsid w:val="00EA4D9C"/>
    <w:rsid w:val="00EA5A97"/>
    <w:rsid w:val="00EB75EE"/>
    <w:rsid w:val="00EC0DB9"/>
    <w:rsid w:val="00ED36FD"/>
    <w:rsid w:val="00EE4C1D"/>
    <w:rsid w:val="00EF3685"/>
    <w:rsid w:val="00F04350"/>
    <w:rsid w:val="00F133DB"/>
    <w:rsid w:val="00F159EB"/>
    <w:rsid w:val="00F25BF4"/>
    <w:rsid w:val="00F267DB"/>
    <w:rsid w:val="00F36489"/>
    <w:rsid w:val="00F46F6F"/>
    <w:rsid w:val="00F60608"/>
    <w:rsid w:val="00F62217"/>
    <w:rsid w:val="00FB17A9"/>
    <w:rsid w:val="00FB527C"/>
    <w:rsid w:val="00FB6F75"/>
    <w:rsid w:val="00FC0EB3"/>
    <w:rsid w:val="00FD28A8"/>
    <w:rsid w:val="00FD675E"/>
    <w:rsid w:val="00FE5674"/>
    <w:rsid w:val="00FF4C6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1"/>
    </o:shapelayout>
  </w:shapeDefaults>
  <w:decimalSymbol w:val="."/>
  <w:listSeparator w:val=","/>
  <w14:docId w14:val="0DA6AA77"/>
  <w15:docId w15:val="{D18E6568-7E7B-4501-BD13-DA80BC2819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ED36FD"/>
    <w:pPr>
      <w:keepNext/>
      <w:numPr>
        <w:numId w:val="46"/>
      </w:numPr>
      <w:spacing w:before="240" w:after="240"/>
      <w:ind w:left="357" w:hanging="357"/>
      <w:outlineLvl w:val="0"/>
    </w:pPr>
    <w:rPr>
      <w:rFonts w:ascii="Calibri" w:hAnsi="Calibri"/>
      <w:b/>
      <w:caps/>
      <w:color w:val="0070C0"/>
      <w:kern w:val="28"/>
      <w:lang w:eastAsia="de-DE"/>
    </w:rPr>
  </w:style>
  <w:style w:type="paragraph" w:styleId="Heading2">
    <w:name w:val="heading 2"/>
    <w:basedOn w:val="Normal"/>
    <w:next w:val="BodyText"/>
    <w:link w:val="Heading2Char"/>
    <w:qFormat/>
    <w:rsid w:val="00605E43"/>
    <w:pPr>
      <w:numPr>
        <w:ilvl w:val="1"/>
        <w:numId w:val="37"/>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F36489"/>
    <w:pPr>
      <w:keepNext/>
      <w:numPr>
        <w:ilvl w:val="2"/>
        <w:numId w:val="37"/>
      </w:numPr>
      <w:spacing w:before="120" w:after="120"/>
      <w:outlineLvl w:val="2"/>
    </w:pPr>
    <w:rPr>
      <w:rFonts w:asciiTheme="minorHAnsi" w:hAnsiTheme="minorHAnsi"/>
      <w:szCs w:val="20"/>
      <w:lang w:eastAsia="de-DE"/>
    </w:rPr>
  </w:style>
  <w:style w:type="paragraph" w:styleId="Heading4">
    <w:name w:val="heading 4"/>
    <w:basedOn w:val="Normal"/>
    <w:next w:val="BodyTextIndent"/>
    <w:link w:val="Heading4Char"/>
    <w:rsid w:val="00D332B3"/>
    <w:pPr>
      <w:keepNext/>
      <w:numPr>
        <w:ilvl w:val="3"/>
        <w:numId w:val="37"/>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37"/>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37"/>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37"/>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37"/>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37"/>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D36FD"/>
    <w:rPr>
      <w:rFonts w:cs="Calibri"/>
      <w:b/>
      <w:caps/>
      <w:color w:val="0070C0"/>
      <w:kern w:val="28"/>
      <w:sz w:val="22"/>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BodyText"/>
    <w:link w:val="AnnexChar"/>
    <w:qFormat/>
    <w:rsid w:val="00681DFF"/>
    <w:pPr>
      <w:numPr>
        <w:numId w:val="47"/>
      </w:numPr>
      <w:tabs>
        <w:tab w:val="left" w:pos="1701"/>
      </w:tabs>
      <w:jc w:val="both"/>
    </w:pPr>
    <w:rPr>
      <w:caps w:val="0"/>
      <w:snapToGrid w:val="0"/>
      <w:color w:val="00558C"/>
      <w:kern w:val="0"/>
      <w:sz w:val="24"/>
      <w:lang w:eastAsia="en-GB"/>
    </w:rPr>
  </w:style>
  <w:style w:type="paragraph" w:customStyle="1" w:styleId="AnnexFigure">
    <w:name w:val="Annex Figure"/>
    <w:basedOn w:val="Normal"/>
    <w:next w:val="Normal"/>
    <w:rsid w:val="008D1694"/>
    <w:pPr>
      <w:numPr>
        <w:numId w:val="5"/>
      </w:numPr>
      <w:spacing w:before="120" w:after="120"/>
      <w:jc w:val="center"/>
    </w:pPr>
    <w:rPr>
      <w:i/>
    </w:rPr>
  </w:style>
  <w:style w:type="paragraph" w:customStyle="1" w:styleId="AnnexHeading1">
    <w:name w:val="Annex Heading 1"/>
    <w:basedOn w:val="Normal"/>
    <w:next w:val="BodyText"/>
    <w:rsid w:val="0093354F"/>
    <w:pPr>
      <w:numPr>
        <w:numId w:val="6"/>
      </w:numPr>
      <w:spacing w:before="120" w:after="120"/>
    </w:pPr>
    <w:rPr>
      <w:rFonts w:ascii="Arial Bold" w:hAnsi="Arial Bold" w:cs="Arial"/>
      <w:b/>
      <w:caps/>
      <w:color w:val="00558C"/>
    </w:rPr>
  </w:style>
  <w:style w:type="paragraph" w:customStyle="1" w:styleId="AnnexHeading2">
    <w:name w:val="Annex Heading 2"/>
    <w:basedOn w:val="Normal"/>
    <w:next w:val="BodyText"/>
    <w:rsid w:val="00A35999"/>
    <w:pPr>
      <w:numPr>
        <w:ilvl w:val="1"/>
        <w:numId w:val="6"/>
      </w:numPr>
      <w:spacing w:before="120" w:after="120"/>
    </w:pPr>
    <w:rPr>
      <w:rFonts w:ascii="Arial Bold" w:hAnsi="Arial Bold" w:cs="Arial"/>
      <w:b/>
      <w:color w:val="00558C"/>
    </w:rPr>
  </w:style>
  <w:style w:type="paragraph" w:customStyle="1" w:styleId="AnnexHeading3">
    <w:name w:val="Annex Heading 3"/>
    <w:basedOn w:val="Normal"/>
    <w:next w:val="Normal"/>
    <w:rsid w:val="00A35999"/>
    <w:pPr>
      <w:numPr>
        <w:ilvl w:val="2"/>
        <w:numId w:val="6"/>
      </w:numPr>
      <w:spacing w:before="120" w:after="120"/>
    </w:pPr>
    <w:rPr>
      <w:rFonts w:cs="Arial"/>
      <w:color w:val="00558C"/>
    </w:rPr>
  </w:style>
  <w:style w:type="paragraph" w:customStyle="1" w:styleId="AnnexHeading4">
    <w:name w:val="Annex Heading 4"/>
    <w:basedOn w:val="Normal"/>
    <w:next w:val="BodyText"/>
    <w:rsid w:val="008D1694"/>
    <w:pPr>
      <w:numPr>
        <w:ilvl w:val="3"/>
        <w:numId w:val="6"/>
      </w:numPr>
      <w:spacing w:before="120" w:after="120"/>
    </w:pPr>
    <w:rPr>
      <w:rFonts w:cs="Arial"/>
    </w:rPr>
  </w:style>
  <w:style w:type="paragraph" w:customStyle="1" w:styleId="AnnexTable">
    <w:name w:val="Annex Table"/>
    <w:basedOn w:val="Normal"/>
    <w:next w:val="Normal"/>
    <w:rsid w:val="008D1694"/>
    <w:pPr>
      <w:numPr>
        <w:numId w:val="7"/>
      </w:numPr>
      <w:tabs>
        <w:tab w:val="left" w:pos="1418"/>
      </w:tabs>
      <w:spacing w:before="120" w:after="120"/>
      <w:jc w:val="center"/>
    </w:pPr>
    <w:rPr>
      <w:i/>
    </w:rPr>
  </w:style>
  <w:style w:type="paragraph" w:styleId="BodyText">
    <w:name w:val="Body Text"/>
    <w:basedOn w:val="Normal"/>
    <w:link w:val="BodyTextChar"/>
    <w:qFormat/>
    <w:rsid w:val="00F36489"/>
    <w:pPr>
      <w:spacing w:after="120"/>
      <w:jc w:val="both"/>
    </w:pPr>
    <w:rPr>
      <w:rFonts w:ascii="Calibri" w:hAnsi="Calibri"/>
    </w:rPr>
  </w:style>
  <w:style w:type="character" w:customStyle="1" w:styleId="BodyTextChar">
    <w:name w:val="Body Text Char"/>
    <w:link w:val="BodyText"/>
    <w:rsid w:val="00F36489"/>
    <w:rPr>
      <w:rFonts w:cs="Calibri"/>
      <w:sz w:val="22"/>
      <w:szCs w:val="22"/>
    </w:rPr>
  </w:style>
  <w:style w:type="paragraph" w:customStyle="1" w:styleId="Bullet1">
    <w:name w:val="Bullet 1"/>
    <w:basedOn w:val="Normal"/>
    <w:qFormat/>
    <w:rsid w:val="00F36489"/>
    <w:pPr>
      <w:numPr>
        <w:numId w:val="10"/>
      </w:numPr>
      <w:tabs>
        <w:tab w:val="clear" w:pos="720"/>
        <w:tab w:val="left" w:pos="1134"/>
      </w:tabs>
      <w:spacing w:after="120"/>
      <w:ind w:left="1134" w:hanging="567"/>
      <w:jc w:val="both"/>
      <w:outlineLvl w:val="0"/>
    </w:pPr>
    <w:rPr>
      <w:rFonts w:asciiTheme="minorHAnsi" w:hAnsiTheme="minorHAnsi"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F36489"/>
    <w:pPr>
      <w:numPr>
        <w:numId w:val="11"/>
      </w:numPr>
      <w:tabs>
        <w:tab w:val="left" w:pos="1701"/>
      </w:tabs>
      <w:spacing w:after="120"/>
      <w:ind w:left="1701" w:hanging="567"/>
      <w:jc w:val="both"/>
    </w:pPr>
    <w:rPr>
      <w:rFonts w:asciiTheme="minorHAnsi" w:hAnsiTheme="minorHAnsi"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38"/>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F36489"/>
    <w:pPr>
      <w:numPr>
        <w:numId w:val="13"/>
      </w:numPr>
      <w:spacing w:before="120" w:after="120"/>
      <w:jc w:val="center"/>
    </w:pPr>
    <w:rPr>
      <w:rFonts w:asciiTheme="minorHAnsi" w:hAnsiTheme="minorHAnsi"/>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F36489"/>
    <w:rPr>
      <w:rFonts w:asciiTheme="minorHAnsi" w:hAnsiTheme="minorHAnsi" w:cs="Calibri"/>
      <w:sz w:val="22"/>
      <w:lang w:eastAsia="de-DE"/>
    </w:rPr>
  </w:style>
  <w:style w:type="character" w:customStyle="1" w:styleId="Heading4Char">
    <w:name w:val="Heading 4 Char"/>
    <w:link w:val="Heading4"/>
    <w:rsid w:val="00E00BE9"/>
    <w:rPr>
      <w:rFonts w:ascii="Arial" w:hAnsi="Arial" w:cs="Calibri"/>
      <w:szCs w:val="20"/>
      <w:lang w:val="en-US" w:eastAsia="de-DE"/>
    </w:rPr>
  </w:style>
  <w:style w:type="character" w:customStyle="1" w:styleId="Heading5Char">
    <w:name w:val="Heading 5 Char"/>
    <w:link w:val="Heading5"/>
    <w:rsid w:val="00D332B3"/>
    <w:rPr>
      <w:rFonts w:ascii="Arial" w:eastAsia="Times New Roman" w:hAnsi="Arial" w:cs="Times New Roman"/>
      <w:szCs w:val="20"/>
      <w:lang w:val="de-DE" w:eastAsia="de-DE"/>
    </w:rPr>
  </w:style>
  <w:style w:type="character" w:customStyle="1" w:styleId="Heading6Char">
    <w:name w:val="Heading 6 Char"/>
    <w:link w:val="Heading6"/>
    <w:rsid w:val="00E00BE9"/>
    <w:rPr>
      <w:rFonts w:ascii="Arial" w:hAnsi="Arial" w:cs="Calibri"/>
      <w:szCs w:val="20"/>
      <w:lang w:val="de-DE" w:eastAsia="de-DE"/>
    </w:rPr>
  </w:style>
  <w:style w:type="character" w:customStyle="1" w:styleId="Heading7Char">
    <w:name w:val="Heading 7 Char"/>
    <w:link w:val="Heading7"/>
    <w:rsid w:val="00E00BE9"/>
    <w:rPr>
      <w:rFonts w:ascii="Arial" w:hAnsi="Arial" w:cs="Calibri"/>
      <w:szCs w:val="20"/>
      <w:lang w:val="de-DE" w:eastAsia="de-DE"/>
    </w:rPr>
  </w:style>
  <w:style w:type="character" w:customStyle="1" w:styleId="Heading8Char">
    <w:name w:val="Heading 8 Char"/>
    <w:link w:val="Heading8"/>
    <w:rsid w:val="00E00BE9"/>
    <w:rPr>
      <w:rFonts w:ascii="Arial" w:hAnsi="Arial" w:cs="Calibri"/>
      <w:szCs w:val="20"/>
      <w:lang w:val="de-DE" w:eastAsia="de-DE"/>
    </w:rPr>
  </w:style>
  <w:style w:type="character" w:customStyle="1" w:styleId="Heading9Char">
    <w:name w:val="Heading 9 Char"/>
    <w:link w:val="Heading9"/>
    <w:rsid w:val="00E00BE9"/>
    <w:rPr>
      <w:rFonts w:ascii="Arial" w:hAnsi="Arial" w:cs="Calibri"/>
      <w:szCs w:val="20"/>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F36489"/>
    <w:pPr>
      <w:numPr>
        <w:numId w:val="22"/>
      </w:numPr>
      <w:spacing w:after="120"/>
      <w:jc w:val="both"/>
    </w:pPr>
    <w:rPr>
      <w:rFonts w:asciiTheme="minorHAnsi" w:eastAsia="MS Mincho" w:hAnsiTheme="minorHAnsi"/>
      <w:lang w:eastAsia="ja-JP"/>
    </w:rPr>
  </w:style>
  <w:style w:type="paragraph" w:customStyle="1" w:styleId="List1indent2">
    <w:name w:val="List 1 indent 2"/>
    <w:basedOn w:val="Normal"/>
    <w:rsid w:val="00765622"/>
    <w:pPr>
      <w:widowControl w:val="0"/>
      <w:numPr>
        <w:ilvl w:val="2"/>
        <w:numId w:val="2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F36489"/>
    <w:pPr>
      <w:numPr>
        <w:numId w:val="18"/>
      </w:numPr>
      <w:spacing w:before="120" w:after="120"/>
      <w:jc w:val="center"/>
    </w:pPr>
    <w:rPr>
      <w:rFonts w:asciiTheme="minorHAnsi" w:hAnsiTheme="minorHAnsi"/>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9"/>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F36489"/>
    <w:pPr>
      <w:spacing w:after="60"/>
      <w:jc w:val="center"/>
      <w:outlineLvl w:val="1"/>
    </w:pPr>
    <w:rPr>
      <w:rFonts w:asciiTheme="minorHAnsi" w:hAnsiTheme="minorHAnsi" w:cs="Arial"/>
    </w:rPr>
  </w:style>
  <w:style w:type="character" w:customStyle="1" w:styleId="SubtitleChar">
    <w:name w:val="Subtitle Char"/>
    <w:link w:val="Subtitle"/>
    <w:rsid w:val="00F36489"/>
    <w:rPr>
      <w:rFonts w:asciiTheme="minorHAnsi" w:hAnsiTheme="minorHAnsi" w:cs="Arial"/>
      <w:sz w:val="22"/>
      <w:szCs w:val="22"/>
    </w:rPr>
  </w:style>
  <w:style w:type="paragraph" w:styleId="Title">
    <w:name w:val="Title"/>
    <w:basedOn w:val="Normal"/>
    <w:link w:val="TitleChar"/>
    <w:qFormat/>
    <w:rsid w:val="00F36489"/>
    <w:pPr>
      <w:spacing w:before="120" w:after="240"/>
      <w:jc w:val="center"/>
      <w:outlineLvl w:val="0"/>
    </w:pPr>
    <w:rPr>
      <w:rFonts w:asciiTheme="minorHAnsi" w:hAnsiTheme="minorHAnsi" w:cs="Arial"/>
      <w:b/>
      <w:bCs/>
      <w:kern w:val="28"/>
      <w:sz w:val="32"/>
      <w:szCs w:val="32"/>
    </w:rPr>
  </w:style>
  <w:style w:type="character" w:customStyle="1" w:styleId="TitleChar">
    <w:name w:val="Title Char"/>
    <w:link w:val="Title"/>
    <w:rsid w:val="00F36489"/>
    <w:rPr>
      <w:rFonts w:asciiTheme="minorHAnsi" w:hAnsiTheme="minorHAnsi" w:cs="Arial"/>
      <w:b/>
      <w:bCs/>
      <w:kern w:val="28"/>
      <w:sz w:val="32"/>
      <w:szCs w:val="32"/>
    </w:rPr>
  </w:style>
  <w:style w:type="paragraph" w:customStyle="1" w:styleId="List1indent1">
    <w:name w:val="List 1 indent 1"/>
    <w:basedOn w:val="Normal"/>
    <w:qFormat/>
    <w:rsid w:val="00765622"/>
    <w:pPr>
      <w:numPr>
        <w:ilvl w:val="1"/>
        <w:numId w:val="22"/>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F36489"/>
    <w:pPr>
      <w:numPr>
        <w:numId w:val="17"/>
      </w:numPr>
      <w:spacing w:after="120"/>
    </w:pPr>
    <w:rPr>
      <w:rFonts w:asciiTheme="minorHAnsi" w:hAnsiTheme="minorHAnsi"/>
      <w:szCs w:val="20"/>
    </w:rPr>
  </w:style>
  <w:style w:type="paragraph" w:customStyle="1" w:styleId="AppendixHeading1">
    <w:name w:val="Appendix Heading 1"/>
    <w:basedOn w:val="Normal"/>
    <w:next w:val="BodyText"/>
    <w:rsid w:val="008D1694"/>
    <w:pPr>
      <w:numPr>
        <w:numId w:val="8"/>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8"/>
      </w:numPr>
      <w:spacing w:before="120" w:after="120"/>
    </w:pPr>
    <w:rPr>
      <w:rFonts w:cs="Arial"/>
      <w:b/>
    </w:rPr>
  </w:style>
  <w:style w:type="paragraph" w:customStyle="1" w:styleId="AppendixHeading3">
    <w:name w:val="Appendix Heading 3"/>
    <w:basedOn w:val="Normal"/>
    <w:next w:val="Normal"/>
    <w:rsid w:val="008D1694"/>
    <w:pPr>
      <w:numPr>
        <w:ilvl w:val="2"/>
        <w:numId w:val="8"/>
      </w:numPr>
      <w:spacing w:before="120" w:after="120"/>
    </w:pPr>
    <w:rPr>
      <w:rFonts w:cs="Arial"/>
    </w:rPr>
  </w:style>
  <w:style w:type="paragraph" w:customStyle="1" w:styleId="AppendixHeading4">
    <w:name w:val="Appendix Heading 4"/>
    <w:basedOn w:val="Normal"/>
    <w:next w:val="BodyText"/>
    <w:rsid w:val="008D1694"/>
    <w:pPr>
      <w:numPr>
        <w:ilvl w:val="3"/>
        <w:numId w:val="8"/>
      </w:numPr>
      <w:spacing w:before="120" w:after="120"/>
    </w:pPr>
    <w:rPr>
      <w:rFonts w:cs="Arial"/>
    </w:rPr>
  </w:style>
  <w:style w:type="paragraph" w:customStyle="1" w:styleId="equation">
    <w:name w:val="equation"/>
    <w:basedOn w:val="Normal"/>
    <w:next w:val="BodyText"/>
    <w:qFormat/>
    <w:rsid w:val="00F36489"/>
    <w:pPr>
      <w:keepNext/>
      <w:numPr>
        <w:numId w:val="36"/>
      </w:numPr>
      <w:tabs>
        <w:tab w:val="left" w:pos="142"/>
      </w:tabs>
      <w:spacing w:after="120"/>
      <w:jc w:val="right"/>
    </w:pPr>
    <w:rPr>
      <w:rFonts w:asciiTheme="minorHAnsi" w:eastAsia="Times New Roman" w:hAnsiTheme="minorHAnsi" w:cs="Times New Roman"/>
      <w:szCs w:val="24"/>
      <w:lang w:eastAsia="en-US"/>
    </w:rPr>
  </w:style>
  <w:style w:type="table" w:styleId="TableGrid">
    <w:name w:val="Table Grid"/>
    <w:basedOn w:val="TableNormal"/>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qFormat/>
    <w:rsid w:val="004D4B1B"/>
    <w:pPr>
      <w:numPr>
        <w:numId w:val="48"/>
      </w:numPr>
      <w:spacing w:before="120" w:after="240"/>
    </w:pPr>
    <w:rPr>
      <w:rFonts w:ascii="Calibri" w:hAnsi="Calibri"/>
      <w:b/>
      <w:caps/>
      <w:color w:val="00558C"/>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styleId="Quote">
    <w:name w:val="Quote"/>
    <w:basedOn w:val="Normal"/>
    <w:next w:val="Normal"/>
    <w:link w:val="QuoteChar"/>
    <w:qFormat/>
    <w:rsid w:val="00F36489"/>
    <w:pPr>
      <w:spacing w:before="200" w:after="160"/>
      <w:ind w:left="864" w:right="864"/>
      <w:jc w:val="center"/>
    </w:pPr>
    <w:rPr>
      <w:rFonts w:asciiTheme="minorHAnsi" w:hAnsiTheme="minorHAnsi"/>
      <w:i/>
      <w:iCs/>
      <w:color w:val="404040" w:themeColor="text1" w:themeTint="BF"/>
    </w:rPr>
  </w:style>
  <w:style w:type="character" w:customStyle="1" w:styleId="QuoteChar">
    <w:name w:val="Quote Char"/>
    <w:basedOn w:val="DefaultParagraphFont"/>
    <w:link w:val="Quote"/>
    <w:rsid w:val="00F36489"/>
    <w:rPr>
      <w:rFonts w:asciiTheme="minorHAnsi" w:hAnsiTheme="minorHAnsi" w:cs="Calibri"/>
      <w:i/>
      <w:iCs/>
      <w:color w:val="404040" w:themeColor="text1" w:themeTint="BF"/>
      <w:sz w:val="22"/>
      <w:szCs w:val="22"/>
    </w:rPr>
  </w:style>
  <w:style w:type="character" w:customStyle="1" w:styleId="AnnexChar">
    <w:name w:val="Annex Char"/>
    <w:basedOn w:val="DefaultParagraphFont"/>
    <w:link w:val="Annex"/>
    <w:rsid w:val="00681DFF"/>
    <w:rPr>
      <w:rFonts w:cs="Calibri"/>
      <w:b/>
      <w:snapToGrid w:val="0"/>
      <w:color w:val="00558C"/>
      <w:sz w:val="24"/>
      <w:szCs w:val="22"/>
    </w:rPr>
  </w:style>
  <w:style w:type="paragraph" w:styleId="Caption">
    <w:name w:val="caption"/>
    <w:basedOn w:val="Normal"/>
    <w:next w:val="Normal"/>
    <w:uiPriority w:val="99"/>
    <w:qFormat/>
    <w:rsid w:val="00626BEA"/>
    <w:pPr>
      <w:spacing w:line="216" w:lineRule="atLeast"/>
    </w:pPr>
    <w:rPr>
      <w:rFonts w:asciiTheme="minorHAnsi" w:eastAsiaTheme="minorHAnsi" w:hAnsiTheme="minorHAnsi" w:cstheme="minorBidi"/>
      <w:b/>
      <w:bCs/>
      <w:i/>
      <w:color w:val="575756"/>
      <w:u w:val="single"/>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90838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www.suurupi.ee/EN/4739" TargetMode="External"/><Relationship Id="rId18" Type="http://schemas.openxmlformats.org/officeDocument/2006/relationships/image" Target="media/image5.png"/><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endnotes" Target="endnotes.xml"/><Relationship Id="rId12" Type="http://schemas.openxmlformats.org/officeDocument/2006/relationships/hyperlink" Target="http://xgis.maaamet.ee/xGIS/XGis?app_id=PRIM01&amp;user_id=at&amp;bbox=515427.959621181,6589352.54096559,532841.995562113,6600393.63471263&amp;LANG=1" TargetMode="External"/><Relationship Id="rId17" Type="http://schemas.openxmlformats.org/officeDocument/2006/relationships/image" Target="media/image4.png"/><Relationship Id="rId25"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hyperlink" Target="http://www.etts.ee/EE/galerii/pohja-eesti-tuletornid" TargetMode="External"/><Relationship Id="rId20" Type="http://schemas.openxmlformats.org/officeDocument/2006/relationships/image" Target="media/image6.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10.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9.jpeg"/><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yperlink" Target="http://xgis.maaamet.ee/xGIS/XGis?app_id=PRIM01&amp;user_id=at&amp;bbox=540890.372569245,6587350.68583374,548105.6957274,6591925.44723165&amp;LANG=1"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 Id="rId22" Type="http://schemas.openxmlformats.org/officeDocument/2006/relationships/image" Target="media/image8.jpeg"/><Relationship Id="rId27" Type="http://schemas.openxmlformats.org/officeDocument/2006/relationships/image" Target="media/image13.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060DA4-7F36-4C38-A8FD-FC26527EB3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5</Pages>
  <Words>619</Words>
  <Characters>3532</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seamus.doyle@iala-aism.org</dc:creator>
  <cp:lastModifiedBy>Kevin Gregory</cp:lastModifiedBy>
  <cp:revision>6</cp:revision>
  <dcterms:created xsi:type="dcterms:W3CDTF">2019-02-20T09:22:00Z</dcterms:created>
  <dcterms:modified xsi:type="dcterms:W3CDTF">2019-02-21T05:45:00Z</dcterms:modified>
</cp:coreProperties>
</file>